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  <w:r w:rsidRPr="00071976">
        <w:rPr>
          <w:szCs w:val="28"/>
        </w:rPr>
        <w:t>муниципальное бюджетное дошкольное образовательное учреждение</w:t>
      </w: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  <w:r w:rsidRPr="00071976">
        <w:rPr>
          <w:szCs w:val="28"/>
        </w:rPr>
        <w:t>«Детский сад комбинированного вида № 2» городского округа Самара</w:t>
      </w: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tbl>
      <w:tblPr>
        <w:tblStyle w:val="TableGrid"/>
        <w:tblW w:w="9887" w:type="dxa"/>
        <w:tblInd w:w="36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351"/>
        <w:gridCol w:w="4536"/>
      </w:tblGrid>
      <w:tr w:rsidR="00606E88" w:rsidRPr="00071976" w:rsidTr="00994CE4">
        <w:trPr>
          <w:trHeight w:val="265"/>
        </w:trPr>
        <w:tc>
          <w:tcPr>
            <w:tcW w:w="5351" w:type="dxa"/>
          </w:tcPr>
          <w:p w:rsidR="00606E88" w:rsidRPr="00071976" w:rsidRDefault="00606E88" w:rsidP="00994CE4">
            <w:pPr>
              <w:rPr>
                <w:b/>
                <w:sz w:val="24"/>
                <w:szCs w:val="28"/>
              </w:rPr>
            </w:pPr>
            <w:r w:rsidRPr="00071976">
              <w:rPr>
                <w:b/>
                <w:sz w:val="24"/>
                <w:szCs w:val="28"/>
              </w:rPr>
              <w:t>Принято</w:t>
            </w:r>
          </w:p>
        </w:tc>
        <w:tc>
          <w:tcPr>
            <w:tcW w:w="4536" w:type="dxa"/>
          </w:tcPr>
          <w:p w:rsidR="00606E88" w:rsidRPr="00071976" w:rsidRDefault="00606E88" w:rsidP="00994CE4">
            <w:pPr>
              <w:rPr>
                <w:b/>
                <w:sz w:val="24"/>
                <w:szCs w:val="28"/>
              </w:rPr>
            </w:pPr>
            <w:r w:rsidRPr="00071976">
              <w:rPr>
                <w:b/>
                <w:sz w:val="24"/>
                <w:szCs w:val="28"/>
              </w:rPr>
              <w:t>Утверждаю</w:t>
            </w:r>
          </w:p>
        </w:tc>
      </w:tr>
      <w:tr w:rsidR="00606E88" w:rsidRPr="00071976" w:rsidTr="00994CE4">
        <w:trPr>
          <w:trHeight w:val="265"/>
        </w:trPr>
        <w:tc>
          <w:tcPr>
            <w:tcW w:w="5351" w:type="dxa"/>
          </w:tcPr>
          <w:p w:rsidR="00606E88" w:rsidRPr="00071976" w:rsidRDefault="00606E88" w:rsidP="00994CE4">
            <w:pPr>
              <w:tabs>
                <w:tab w:val="center" w:pos="6291"/>
              </w:tabs>
              <w:rPr>
                <w:sz w:val="24"/>
                <w:szCs w:val="28"/>
              </w:rPr>
            </w:pPr>
            <w:r w:rsidRPr="00071976">
              <w:rPr>
                <w:sz w:val="24"/>
                <w:szCs w:val="28"/>
              </w:rPr>
              <w:t>Общим собранием работников</w:t>
            </w:r>
          </w:p>
          <w:p w:rsidR="00606E88" w:rsidRPr="00071976" w:rsidRDefault="00606E88" w:rsidP="00994CE4">
            <w:pPr>
              <w:tabs>
                <w:tab w:val="center" w:pos="6291"/>
              </w:tabs>
              <w:rPr>
                <w:sz w:val="24"/>
                <w:szCs w:val="28"/>
              </w:rPr>
            </w:pPr>
            <w:r w:rsidRPr="00071976">
              <w:rPr>
                <w:sz w:val="24"/>
                <w:szCs w:val="28"/>
              </w:rPr>
              <w:t>МБДОУ «Детский сад № 2» г.о. Самара</w:t>
            </w:r>
          </w:p>
          <w:p w:rsidR="00606E88" w:rsidRPr="00071976" w:rsidRDefault="00606E88" w:rsidP="00994CE4">
            <w:pPr>
              <w:tabs>
                <w:tab w:val="center" w:pos="6291"/>
              </w:tabs>
              <w:rPr>
                <w:sz w:val="24"/>
                <w:szCs w:val="28"/>
              </w:rPr>
            </w:pPr>
            <w:r w:rsidRPr="00071976">
              <w:rPr>
                <w:sz w:val="24"/>
                <w:szCs w:val="28"/>
              </w:rPr>
              <w:t>Протокол ____ от ________ 20</w:t>
            </w:r>
            <w:r>
              <w:rPr>
                <w:sz w:val="24"/>
                <w:szCs w:val="28"/>
              </w:rPr>
              <w:t>20</w:t>
            </w:r>
            <w:r w:rsidRPr="00071976">
              <w:rPr>
                <w:sz w:val="24"/>
                <w:szCs w:val="28"/>
              </w:rPr>
              <w:t xml:space="preserve"> г.</w:t>
            </w:r>
          </w:p>
          <w:p w:rsidR="00606E88" w:rsidRPr="00071976" w:rsidRDefault="00606E88" w:rsidP="00994CE4">
            <w:pPr>
              <w:rPr>
                <w:sz w:val="24"/>
                <w:szCs w:val="28"/>
              </w:rPr>
            </w:pPr>
            <w:r w:rsidRPr="00071976">
              <w:rPr>
                <w:sz w:val="24"/>
                <w:szCs w:val="28"/>
              </w:rPr>
              <w:t>Председатель _____________</w:t>
            </w:r>
          </w:p>
        </w:tc>
        <w:tc>
          <w:tcPr>
            <w:tcW w:w="4536" w:type="dxa"/>
          </w:tcPr>
          <w:p w:rsidR="00606E88" w:rsidRPr="00071976" w:rsidRDefault="00606E88" w:rsidP="00994CE4">
            <w:pPr>
              <w:tabs>
                <w:tab w:val="center" w:pos="6291"/>
              </w:tabs>
              <w:rPr>
                <w:sz w:val="24"/>
                <w:szCs w:val="28"/>
              </w:rPr>
            </w:pPr>
            <w:r w:rsidRPr="00071976">
              <w:rPr>
                <w:sz w:val="24"/>
                <w:szCs w:val="28"/>
              </w:rPr>
              <w:t>Заведующий МБДОУ</w:t>
            </w:r>
          </w:p>
          <w:p w:rsidR="00606E88" w:rsidRPr="00071976" w:rsidRDefault="00606E88" w:rsidP="00994CE4">
            <w:pPr>
              <w:tabs>
                <w:tab w:val="center" w:pos="6291"/>
              </w:tabs>
              <w:rPr>
                <w:sz w:val="24"/>
                <w:szCs w:val="28"/>
              </w:rPr>
            </w:pPr>
            <w:r w:rsidRPr="00071976">
              <w:rPr>
                <w:sz w:val="24"/>
                <w:szCs w:val="28"/>
              </w:rPr>
              <w:t>«Детский сад № 2» г.о. Самара</w:t>
            </w:r>
          </w:p>
          <w:p w:rsidR="00606E88" w:rsidRPr="00071976" w:rsidRDefault="00606E88" w:rsidP="00994CE4">
            <w:pPr>
              <w:tabs>
                <w:tab w:val="center" w:pos="6291"/>
              </w:tabs>
              <w:rPr>
                <w:sz w:val="24"/>
                <w:szCs w:val="28"/>
              </w:rPr>
            </w:pPr>
            <w:r w:rsidRPr="00071976">
              <w:rPr>
                <w:sz w:val="24"/>
                <w:szCs w:val="28"/>
              </w:rPr>
              <w:t>_______________М.А. Шафигулина</w:t>
            </w:r>
          </w:p>
          <w:p w:rsidR="00606E88" w:rsidRPr="00071976" w:rsidRDefault="00606E88" w:rsidP="00606E88">
            <w:pPr>
              <w:rPr>
                <w:sz w:val="24"/>
                <w:szCs w:val="28"/>
              </w:rPr>
            </w:pPr>
            <w:r w:rsidRPr="00071976">
              <w:rPr>
                <w:sz w:val="24"/>
                <w:szCs w:val="28"/>
              </w:rPr>
              <w:t>Приказ №________от _____20</w:t>
            </w:r>
            <w:r>
              <w:rPr>
                <w:sz w:val="24"/>
                <w:szCs w:val="28"/>
              </w:rPr>
              <w:t>20</w:t>
            </w:r>
            <w:r w:rsidRPr="00071976">
              <w:rPr>
                <w:sz w:val="24"/>
                <w:szCs w:val="28"/>
              </w:rPr>
              <w:t xml:space="preserve"> года</w:t>
            </w:r>
          </w:p>
        </w:tc>
      </w:tr>
      <w:tr w:rsidR="00606E88" w:rsidRPr="00071976" w:rsidTr="00994CE4">
        <w:trPr>
          <w:trHeight w:val="265"/>
        </w:trPr>
        <w:tc>
          <w:tcPr>
            <w:tcW w:w="5351" w:type="dxa"/>
          </w:tcPr>
          <w:p w:rsidR="00606E88" w:rsidRPr="00071976" w:rsidRDefault="00606E88" w:rsidP="00994CE4">
            <w:pPr>
              <w:tabs>
                <w:tab w:val="center" w:pos="6291"/>
              </w:tabs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606E88" w:rsidRPr="00071976" w:rsidRDefault="00606E88" w:rsidP="00994CE4">
            <w:pPr>
              <w:tabs>
                <w:tab w:val="center" w:pos="6291"/>
              </w:tabs>
              <w:rPr>
                <w:sz w:val="24"/>
                <w:szCs w:val="28"/>
              </w:rPr>
            </w:pPr>
          </w:p>
        </w:tc>
      </w:tr>
    </w:tbl>
    <w:p w:rsidR="00606E88" w:rsidRPr="00071976" w:rsidRDefault="00606E88" w:rsidP="00606E88">
      <w:pPr>
        <w:tabs>
          <w:tab w:val="center" w:pos="4211"/>
          <w:tab w:val="center" w:pos="6288"/>
        </w:tabs>
        <w:spacing w:after="0" w:line="240" w:lineRule="auto"/>
        <w:ind w:firstLine="709"/>
        <w:rPr>
          <w:szCs w:val="28"/>
        </w:rPr>
      </w:pPr>
      <w:r w:rsidRPr="00071976">
        <w:rPr>
          <w:szCs w:val="28"/>
        </w:rPr>
        <w:tab/>
      </w:r>
    </w:p>
    <w:p w:rsidR="00606E88" w:rsidRPr="00071976" w:rsidRDefault="00606E88" w:rsidP="00606E88">
      <w:pPr>
        <w:tabs>
          <w:tab w:val="center" w:pos="5603"/>
          <w:tab w:val="center" w:pos="7067"/>
        </w:tabs>
        <w:spacing w:after="0" w:line="240" w:lineRule="auto"/>
        <w:ind w:firstLine="709"/>
        <w:rPr>
          <w:szCs w:val="28"/>
        </w:rPr>
      </w:pPr>
      <w:r w:rsidRPr="00071976">
        <w:rPr>
          <w:szCs w:val="28"/>
        </w:rPr>
        <w:tab/>
      </w:r>
    </w:p>
    <w:p w:rsidR="00606E88" w:rsidRPr="00071976" w:rsidRDefault="00606E88" w:rsidP="00606E88">
      <w:pPr>
        <w:tabs>
          <w:tab w:val="center" w:pos="5603"/>
          <w:tab w:val="center" w:pos="7067"/>
        </w:tabs>
        <w:spacing w:after="0" w:line="240" w:lineRule="auto"/>
        <w:ind w:firstLine="709"/>
        <w:rPr>
          <w:szCs w:val="28"/>
        </w:rPr>
      </w:pPr>
    </w:p>
    <w:p w:rsidR="00606E88" w:rsidRPr="00071976" w:rsidRDefault="00606E88" w:rsidP="00606E88">
      <w:pPr>
        <w:tabs>
          <w:tab w:val="center" w:pos="5603"/>
          <w:tab w:val="center" w:pos="7067"/>
        </w:tabs>
        <w:spacing w:after="0" w:line="240" w:lineRule="auto"/>
        <w:ind w:firstLine="709"/>
        <w:rPr>
          <w:szCs w:val="28"/>
        </w:rPr>
      </w:pPr>
    </w:p>
    <w:p w:rsidR="00606E88" w:rsidRPr="00071976" w:rsidRDefault="00606E88" w:rsidP="00606E88">
      <w:pPr>
        <w:tabs>
          <w:tab w:val="center" w:pos="5603"/>
          <w:tab w:val="center" w:pos="7067"/>
        </w:tabs>
        <w:spacing w:after="0" w:line="240" w:lineRule="auto"/>
        <w:ind w:firstLine="709"/>
        <w:rPr>
          <w:szCs w:val="28"/>
        </w:rPr>
      </w:pPr>
    </w:p>
    <w:p w:rsidR="00606E88" w:rsidRPr="00071976" w:rsidRDefault="00606E88" w:rsidP="00606E88">
      <w:pPr>
        <w:spacing w:after="0" w:line="360" w:lineRule="auto"/>
        <w:jc w:val="center"/>
        <w:rPr>
          <w:b/>
          <w:sz w:val="36"/>
          <w:szCs w:val="28"/>
        </w:rPr>
      </w:pPr>
      <w:r w:rsidRPr="00071976">
        <w:rPr>
          <w:b/>
          <w:sz w:val="36"/>
          <w:szCs w:val="28"/>
        </w:rPr>
        <w:t>ПОЛОЖЕНИЕ</w:t>
      </w:r>
    </w:p>
    <w:p w:rsidR="00606E88" w:rsidRPr="00071976" w:rsidRDefault="00606E88" w:rsidP="00606E88">
      <w:pPr>
        <w:spacing w:after="0" w:line="360" w:lineRule="auto"/>
        <w:jc w:val="center"/>
        <w:rPr>
          <w:b/>
          <w:sz w:val="36"/>
          <w:szCs w:val="28"/>
        </w:rPr>
      </w:pPr>
      <w:r w:rsidRPr="00071976">
        <w:rPr>
          <w:b/>
          <w:sz w:val="36"/>
          <w:szCs w:val="28"/>
        </w:rPr>
        <w:t xml:space="preserve">о </w:t>
      </w:r>
      <w:r>
        <w:rPr>
          <w:b/>
          <w:sz w:val="36"/>
          <w:szCs w:val="28"/>
        </w:rPr>
        <w:t>порядке оказания платных образовательных услуг</w:t>
      </w:r>
      <w:r w:rsidRPr="00071976">
        <w:rPr>
          <w:b/>
          <w:sz w:val="36"/>
          <w:szCs w:val="28"/>
        </w:rPr>
        <w:t xml:space="preserve"> муниципального бюджетного дошкольного образовательного учреждения</w:t>
      </w:r>
    </w:p>
    <w:p w:rsidR="00606E88" w:rsidRPr="00071976" w:rsidRDefault="00606E88" w:rsidP="00606E88">
      <w:pPr>
        <w:spacing w:after="0" w:line="360" w:lineRule="auto"/>
        <w:jc w:val="center"/>
        <w:rPr>
          <w:b/>
          <w:sz w:val="36"/>
          <w:szCs w:val="28"/>
        </w:rPr>
      </w:pPr>
      <w:r w:rsidRPr="00071976">
        <w:rPr>
          <w:b/>
          <w:sz w:val="36"/>
          <w:szCs w:val="28"/>
        </w:rPr>
        <w:t>«Детский сад комбинированного вида № 2»</w:t>
      </w:r>
    </w:p>
    <w:p w:rsidR="00606E88" w:rsidRPr="00071976" w:rsidRDefault="00606E88" w:rsidP="00606E88">
      <w:pPr>
        <w:spacing w:after="0" w:line="360" w:lineRule="auto"/>
        <w:jc w:val="center"/>
        <w:rPr>
          <w:b/>
          <w:sz w:val="36"/>
          <w:szCs w:val="28"/>
        </w:rPr>
      </w:pPr>
      <w:r w:rsidRPr="00071976">
        <w:rPr>
          <w:b/>
          <w:sz w:val="36"/>
          <w:szCs w:val="28"/>
        </w:rPr>
        <w:t>городского округа Самара</w:t>
      </w:r>
    </w:p>
    <w:p w:rsidR="00606E88" w:rsidRDefault="00606E88" w:rsidP="00606E88">
      <w:pPr>
        <w:spacing w:after="0" w:line="36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36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ind w:firstLine="709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ind w:firstLine="709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szCs w:val="28"/>
        </w:rPr>
      </w:pPr>
    </w:p>
    <w:p w:rsidR="00606E88" w:rsidRPr="00071976" w:rsidRDefault="00606E88" w:rsidP="00606E88">
      <w:pPr>
        <w:spacing w:after="0" w:line="240" w:lineRule="auto"/>
        <w:jc w:val="center"/>
        <w:rPr>
          <w:b/>
          <w:szCs w:val="28"/>
        </w:rPr>
      </w:pPr>
      <w:r w:rsidRPr="00071976">
        <w:rPr>
          <w:szCs w:val="28"/>
        </w:rPr>
        <w:t>Самара, 20</w:t>
      </w:r>
      <w:r>
        <w:rPr>
          <w:szCs w:val="28"/>
        </w:rPr>
        <w:t>20</w:t>
      </w:r>
    </w:p>
    <w:p w:rsidR="00133794" w:rsidRDefault="00C23373" w:rsidP="00606E88">
      <w:pPr>
        <w:spacing w:after="0" w:line="259" w:lineRule="auto"/>
        <w:ind w:left="0" w:right="0" w:firstLine="0"/>
      </w:pPr>
      <w:r>
        <w:t xml:space="preserve"> </w:t>
      </w:r>
    </w:p>
    <w:p w:rsidR="00133794" w:rsidRDefault="00C23373">
      <w:pPr>
        <w:spacing w:after="0" w:line="259" w:lineRule="auto"/>
        <w:ind w:left="4607" w:right="0" w:firstLine="0"/>
        <w:jc w:val="left"/>
      </w:pPr>
      <w:r>
        <w:t xml:space="preserve"> </w:t>
      </w:r>
    </w:p>
    <w:p w:rsidR="00133794" w:rsidRDefault="00C23373">
      <w:pPr>
        <w:spacing w:after="0" w:line="259" w:lineRule="auto"/>
        <w:ind w:left="4607" w:right="0" w:firstLine="0"/>
        <w:jc w:val="left"/>
      </w:pPr>
      <w:r>
        <w:t xml:space="preserve"> </w:t>
      </w:r>
    </w:p>
    <w:p w:rsidR="00133794" w:rsidRPr="00D4268E" w:rsidRDefault="00C23373" w:rsidP="00D4268E">
      <w:pPr>
        <w:pStyle w:val="a3"/>
        <w:numPr>
          <w:ilvl w:val="0"/>
          <w:numId w:val="10"/>
        </w:numPr>
        <w:spacing w:after="0" w:line="240" w:lineRule="auto"/>
        <w:ind w:right="0"/>
        <w:jc w:val="center"/>
        <w:rPr>
          <w:b/>
          <w:szCs w:val="28"/>
        </w:rPr>
      </w:pPr>
      <w:bookmarkStart w:id="0" w:name="_GoBack"/>
      <w:bookmarkEnd w:id="0"/>
      <w:r w:rsidRPr="00D4268E">
        <w:rPr>
          <w:b/>
          <w:szCs w:val="28"/>
        </w:rPr>
        <w:lastRenderedPageBreak/>
        <w:t>Общие положения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b/>
          <w:szCs w:val="28"/>
        </w:rPr>
        <w:t xml:space="preserve"> </w:t>
      </w:r>
    </w:p>
    <w:p w:rsid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1.1. Настоящее положение разработано в соответствии с законом Российской Федерации «О защите прав потребителей», Федеральным законом от 29.12.2012г.  № 273 - ФЗ «Об  образовании в Российской Федерации»,  </w:t>
      </w:r>
      <w:r w:rsidRPr="00D4268E">
        <w:rPr>
          <w:szCs w:val="28"/>
        </w:rPr>
        <w:t xml:space="preserve">Постановлением Правительства РФ от 15 августа 2013 № 706 «Об утверждении правил оказания платных образовательных услуг», </w:t>
      </w:r>
      <w:r w:rsidR="00ED6E06">
        <w:t>приказом Министерства образования и науки Российской Федерации от 13.012014 №8 «Об утверждении примерной формы договора об образовании по образовательной программе дошкольного образования»,</w:t>
      </w:r>
      <w:r w:rsidR="00ED6E06">
        <w:t xml:space="preserve"> </w:t>
      </w:r>
      <w:r w:rsidR="00ED6E06">
        <w:t>постановлением Администрации городского округа Самара от 27.07.2012 № 970 «Об утверждении Порядка определения платы за оказание услуг (выполнение работ), относящихся к основным видам деятельности муниципальных бюджетных образовательных учреждений городского округа Самара в сфере образования, для физических и юридических лиц», приказом Департамента образования Администрации городского округа Самара от 20.08.2015 №913 «Об утверждении методических рекомендаций по оказанию платных услуг муниципальными образовательными учрежден</w:t>
      </w:r>
      <w:r w:rsidR="00ED6E06">
        <w:t xml:space="preserve">иями городского округа Самара», </w:t>
      </w:r>
      <w:r w:rsidRPr="00D4268E">
        <w:rPr>
          <w:szCs w:val="28"/>
        </w:rPr>
        <w:t xml:space="preserve">Уставом муниципального бюджетного дошкольного образовательного учреждения «Детский сад комбинированного вида № </w:t>
      </w:r>
      <w:r w:rsidR="00D4268E">
        <w:rPr>
          <w:szCs w:val="28"/>
        </w:rPr>
        <w:t>2</w:t>
      </w:r>
      <w:r w:rsidRPr="00D4268E">
        <w:rPr>
          <w:szCs w:val="28"/>
        </w:rPr>
        <w:t>» городского округа Сам</w:t>
      </w:r>
      <w:r w:rsidRPr="00D4268E">
        <w:rPr>
          <w:szCs w:val="28"/>
        </w:rPr>
        <w:t>ара</w:t>
      </w:r>
      <w:r w:rsidR="00ED6E06">
        <w:rPr>
          <w:szCs w:val="28"/>
        </w:rPr>
        <w:t xml:space="preserve"> иными нормативными документами</w:t>
      </w:r>
      <w:r w:rsidRPr="00D4268E">
        <w:rPr>
          <w:szCs w:val="28"/>
        </w:rPr>
        <w:t xml:space="preserve"> и устанавливает порядок организации и предоставления платных образовательных услуг муниципальным бюджетным дошкольным образовательным учреждением «Детский сад комбинированного вида № </w:t>
      </w:r>
      <w:r w:rsidR="00D4268E">
        <w:rPr>
          <w:szCs w:val="28"/>
        </w:rPr>
        <w:t>2</w:t>
      </w:r>
      <w:r w:rsidRPr="00D4268E">
        <w:rPr>
          <w:szCs w:val="28"/>
        </w:rPr>
        <w:t>» городского округа Самара (далее - исполнитель).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1.2. Поняти</w:t>
      </w:r>
      <w:r w:rsidRPr="00D4268E">
        <w:rPr>
          <w:szCs w:val="28"/>
        </w:rPr>
        <w:t xml:space="preserve">я, используемые в настоящем положении: </w:t>
      </w:r>
    </w:p>
    <w:p w:rsid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платные образовательные услуги – осуществление образовательной деятельности по заданиям и за счет средств физических и (или) юридических лиц по договорам, заключаемым при приеме на обучение;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заказчик – физическое и (</w:t>
      </w:r>
      <w:r w:rsidRPr="00D4268E">
        <w:rPr>
          <w:szCs w:val="28"/>
        </w:rPr>
        <w:t xml:space="preserve">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обучающийся – воспитанник, осваивающий образовательную программу.  </w:t>
      </w:r>
    </w:p>
    <w:p w:rsidR="00ED6E06" w:rsidRDefault="00ED6E06" w:rsidP="00ED6E06">
      <w:pPr>
        <w:spacing w:after="0" w:line="240" w:lineRule="auto"/>
        <w:ind w:left="0" w:right="0" w:firstLine="709"/>
      </w:pPr>
      <w:r>
        <w:t xml:space="preserve">1.3 </w:t>
      </w:r>
      <w:r>
        <w:t>Платные образовательные услуги</w:t>
      </w:r>
      <w:r>
        <w:t xml:space="preserve"> -</w:t>
      </w:r>
      <w:r>
        <w:t xml:space="preserve"> это образовательные услуги, оказываемые сверх основной образовательной программы, гарантированной государственным стандартом.</w:t>
      </w:r>
    </w:p>
    <w:p w:rsidR="00ED6E06" w:rsidRPr="00ED6E06" w:rsidRDefault="00ED6E06" w:rsidP="00ED6E06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133794" w:rsidRPr="00ED6E06" w:rsidRDefault="00C23373" w:rsidP="00ED6E06">
      <w:pPr>
        <w:spacing w:after="0" w:line="240" w:lineRule="auto"/>
        <w:ind w:left="0" w:right="0" w:firstLine="709"/>
        <w:rPr>
          <w:szCs w:val="28"/>
        </w:rPr>
      </w:pPr>
      <w:r w:rsidRPr="00ED6E06">
        <w:rPr>
          <w:szCs w:val="28"/>
        </w:rPr>
        <w:t>Средства, полученные исполнителем при оказании таких платных образовательных услуг, возвращаются лицам, оплатившим эти ус</w:t>
      </w:r>
      <w:r w:rsidRPr="00ED6E06">
        <w:rPr>
          <w:szCs w:val="28"/>
        </w:rPr>
        <w:t xml:space="preserve">луги. </w:t>
      </w:r>
    </w:p>
    <w:p w:rsidR="00133794" w:rsidRPr="00D4268E" w:rsidRDefault="00C23373" w:rsidP="00D4268E">
      <w:pPr>
        <w:numPr>
          <w:ilvl w:val="1"/>
          <w:numId w:val="2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Исполнитель, осуществляющий образовательную деятельность, финансируемую за счет бюджетных ассигнований, вправе осуществлять </w:t>
      </w:r>
      <w:r w:rsidRPr="00D4268E">
        <w:rPr>
          <w:szCs w:val="28"/>
        </w:rPr>
        <w:lastRenderedPageBreak/>
        <w:t>платные образовательные услуги, не предусмотренные установленным муниципальным заданием, за счет средств заказчика на одинако</w:t>
      </w:r>
      <w:r w:rsidRPr="00D4268E">
        <w:rPr>
          <w:szCs w:val="28"/>
        </w:rPr>
        <w:t xml:space="preserve">вых при оказании одних и тех же услуг условиях. </w:t>
      </w:r>
    </w:p>
    <w:p w:rsidR="00133794" w:rsidRDefault="00C23373" w:rsidP="00D4268E">
      <w:pPr>
        <w:numPr>
          <w:ilvl w:val="1"/>
          <w:numId w:val="2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 </w:t>
      </w:r>
    </w:p>
    <w:p w:rsidR="00ED6E06" w:rsidRPr="00D4268E" w:rsidRDefault="002B35E5" w:rsidP="00D4268E">
      <w:pPr>
        <w:numPr>
          <w:ilvl w:val="1"/>
          <w:numId w:val="2"/>
        </w:numPr>
        <w:spacing w:after="0" w:line="240" w:lineRule="auto"/>
        <w:ind w:left="0" w:right="0" w:firstLine="709"/>
        <w:rPr>
          <w:szCs w:val="28"/>
        </w:rPr>
      </w:pPr>
      <w:r>
        <w:t>Оказание платных образовательных услуг не может наносить ущерб или ухудшать качество предоставления основных образовательных услуг, которые МБДОУ обязано оказывать бесплатно для населения.</w:t>
      </w:r>
    </w:p>
    <w:p w:rsidR="00133794" w:rsidRPr="00D4268E" w:rsidRDefault="00C23373" w:rsidP="00D4268E">
      <w:pPr>
        <w:numPr>
          <w:ilvl w:val="1"/>
          <w:numId w:val="2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Исполнитель обязан обеспечить </w:t>
      </w:r>
      <w:r w:rsidRPr="00D4268E">
        <w:rPr>
          <w:szCs w:val="28"/>
        </w:rPr>
        <w:t xml:space="preserve">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 </w:t>
      </w:r>
    </w:p>
    <w:p w:rsidR="00133794" w:rsidRPr="00D4268E" w:rsidRDefault="00C23373" w:rsidP="00D4268E">
      <w:pPr>
        <w:numPr>
          <w:ilvl w:val="1"/>
          <w:numId w:val="2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</w:t>
      </w:r>
      <w:r w:rsidRPr="00D4268E">
        <w:rPr>
          <w:szCs w:val="28"/>
        </w:rPr>
        <w:t xml:space="preserve">вый год и плановый период.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D4268E" w:rsidRDefault="00C23373" w:rsidP="00D4268E">
      <w:pPr>
        <w:pStyle w:val="a3"/>
        <w:numPr>
          <w:ilvl w:val="0"/>
          <w:numId w:val="10"/>
        </w:numPr>
        <w:spacing w:after="0" w:line="240" w:lineRule="auto"/>
        <w:ind w:right="0"/>
        <w:jc w:val="center"/>
        <w:rPr>
          <w:b/>
          <w:szCs w:val="28"/>
        </w:rPr>
      </w:pPr>
      <w:r w:rsidRPr="00D4268E">
        <w:rPr>
          <w:b/>
          <w:szCs w:val="28"/>
        </w:rPr>
        <w:t>Виды платных образовательных услуг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b/>
          <w:szCs w:val="28"/>
        </w:rPr>
        <w:t xml:space="preserve"> </w:t>
      </w:r>
    </w:p>
    <w:p w:rsidR="00F9763C" w:rsidRDefault="00F9763C" w:rsidP="00D4268E">
      <w:pPr>
        <w:spacing w:after="0" w:line="240" w:lineRule="auto"/>
        <w:ind w:left="0" w:right="0" w:firstLine="709"/>
        <w:rPr>
          <w:szCs w:val="28"/>
        </w:rPr>
      </w:pP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2.1. Исполнитель </w:t>
      </w:r>
      <w:r w:rsidR="00D724D3">
        <w:rPr>
          <w:szCs w:val="28"/>
        </w:rPr>
        <w:t xml:space="preserve">вправе </w:t>
      </w:r>
      <w:r w:rsidRPr="00D4268E">
        <w:rPr>
          <w:szCs w:val="28"/>
        </w:rPr>
        <w:t>оказыва</w:t>
      </w:r>
      <w:r w:rsidRPr="00D4268E">
        <w:rPr>
          <w:szCs w:val="28"/>
        </w:rPr>
        <w:t>т</w:t>
      </w:r>
      <w:r w:rsidR="00D724D3">
        <w:rPr>
          <w:szCs w:val="28"/>
        </w:rPr>
        <w:t>ь</w:t>
      </w:r>
      <w:r w:rsidRPr="00D4268E">
        <w:rPr>
          <w:szCs w:val="28"/>
        </w:rPr>
        <w:t xml:space="preserve"> следующие платные образовательные услуги, не предусмотренные соответствующими образовательными програ</w:t>
      </w:r>
      <w:r w:rsidR="007C1714">
        <w:rPr>
          <w:szCs w:val="28"/>
        </w:rPr>
        <w:t xml:space="preserve">ммами: хореографическая студия; </w:t>
      </w:r>
      <w:r w:rsidRPr="00D4268E">
        <w:rPr>
          <w:szCs w:val="28"/>
        </w:rPr>
        <w:t>оздоровительно-обра</w:t>
      </w:r>
      <w:r w:rsidRPr="00D4268E">
        <w:rPr>
          <w:szCs w:val="28"/>
        </w:rPr>
        <w:t xml:space="preserve">зовательный кружок; художественно-изобразительная студия; группа выходного дня; группа кратковременного пребывания детей; группа круглосуточного пребывания детей; обучение чтению и письму; занятия по исправлению нарушений речи; </w:t>
      </w:r>
      <w:r w:rsidR="00D724D3">
        <w:rPr>
          <w:szCs w:val="28"/>
        </w:rPr>
        <w:t xml:space="preserve">обучение иностранному языку; </w:t>
      </w:r>
      <w:r w:rsidRPr="00D4268E">
        <w:rPr>
          <w:szCs w:val="28"/>
        </w:rPr>
        <w:t xml:space="preserve">математический кружок; </w:t>
      </w:r>
      <w:r w:rsidR="00D724D3">
        <w:rPr>
          <w:szCs w:val="28"/>
        </w:rPr>
        <w:t xml:space="preserve">обучению музыкальной грамоте; театральная студия; </w:t>
      </w:r>
      <w:r w:rsidRPr="00D4268E">
        <w:rPr>
          <w:szCs w:val="28"/>
        </w:rPr>
        <w:t>групп</w:t>
      </w:r>
      <w:r w:rsidRPr="00D4268E">
        <w:rPr>
          <w:szCs w:val="28"/>
        </w:rPr>
        <w:t xml:space="preserve">а ранней адаптации.  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D724D3" w:rsidRDefault="00C23373" w:rsidP="00D724D3">
      <w:pPr>
        <w:numPr>
          <w:ilvl w:val="0"/>
          <w:numId w:val="10"/>
        </w:numPr>
        <w:spacing w:after="0" w:line="240" w:lineRule="auto"/>
        <w:ind w:left="0" w:right="0" w:firstLine="709"/>
        <w:jc w:val="center"/>
        <w:rPr>
          <w:b/>
          <w:szCs w:val="28"/>
        </w:rPr>
      </w:pPr>
      <w:r w:rsidRPr="00D724D3">
        <w:rPr>
          <w:b/>
          <w:szCs w:val="28"/>
        </w:rPr>
        <w:t>Порядок оказания платных образовательных услуг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b/>
          <w:szCs w:val="28"/>
        </w:rPr>
        <w:t xml:space="preserve"> </w:t>
      </w:r>
    </w:p>
    <w:p w:rsidR="00133794" w:rsidRPr="00D4268E" w:rsidRDefault="00D724D3" w:rsidP="00D4268E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3</w:t>
      </w:r>
      <w:r w:rsidR="00C23373" w:rsidRPr="00D4268E">
        <w:rPr>
          <w:szCs w:val="28"/>
        </w:rPr>
        <w:t>.1.</w:t>
      </w:r>
      <w:r w:rsidR="00C23373" w:rsidRPr="00D4268E">
        <w:rPr>
          <w:rFonts w:eastAsia="Arial"/>
          <w:szCs w:val="28"/>
        </w:rPr>
        <w:t xml:space="preserve"> </w:t>
      </w:r>
      <w:r w:rsidR="00C23373" w:rsidRPr="00D4268E">
        <w:rPr>
          <w:szCs w:val="28"/>
        </w:rPr>
        <w:t xml:space="preserve">Для оказания платных образовательных услуг исполнитель: </w:t>
      </w:r>
    </w:p>
    <w:p w:rsidR="00133794" w:rsidRPr="00D4268E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изучает спрос на платные образовательные услуги и определяет предполагаемый контингент детей; </w:t>
      </w:r>
    </w:p>
    <w:p w:rsidR="00133794" w:rsidRPr="00D724D3" w:rsidRDefault="00C23373" w:rsidP="00FF4665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724D3">
        <w:rPr>
          <w:szCs w:val="28"/>
        </w:rPr>
        <w:t>определяет потребности в платных образовательных услугах путем изучения социального заказа на них в любой форме, в том числе путем</w:t>
      </w:r>
      <w:r w:rsidR="00D724D3">
        <w:rPr>
          <w:szCs w:val="28"/>
        </w:rPr>
        <w:t xml:space="preserve"> </w:t>
      </w:r>
      <w:r w:rsidRPr="00D724D3">
        <w:rPr>
          <w:szCs w:val="28"/>
        </w:rPr>
        <w:t xml:space="preserve">опроса, анкетирования родителей (законных представителей); </w:t>
      </w:r>
    </w:p>
    <w:p w:rsidR="00133794" w:rsidRPr="00D4268E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проводит анализ материально-технической базы; </w:t>
      </w:r>
    </w:p>
    <w:p w:rsidR="00D724D3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создает условия д</w:t>
      </w:r>
      <w:r w:rsidRPr="00D4268E">
        <w:rPr>
          <w:szCs w:val="28"/>
        </w:rPr>
        <w:t>ля оказания платных образовательных услуг в соответствии с санитарно-эпидемиологическими правилами и нормативами;</w:t>
      </w:r>
    </w:p>
    <w:p w:rsidR="00133794" w:rsidRPr="00D4268E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доводит до потребителей достоверную информацию об оказываемых платных образовательных услугах и исполнителе услуг; </w:t>
      </w:r>
    </w:p>
    <w:p w:rsidR="00133794" w:rsidRPr="00D4268E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lastRenderedPageBreak/>
        <w:t>разрабатывает инструкции</w:t>
      </w:r>
      <w:r w:rsidRPr="00D4268E">
        <w:rPr>
          <w:szCs w:val="28"/>
        </w:rPr>
        <w:t xml:space="preserve"> для лиц, ответственных за проведение платных образовательных услуг; </w:t>
      </w:r>
    </w:p>
    <w:p w:rsidR="00133794" w:rsidRPr="00D4268E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заключает договоры со специалистами на выполнение платных образовательных услуг; </w:t>
      </w:r>
    </w:p>
    <w:p w:rsidR="00D724D3" w:rsidRDefault="00C23373" w:rsidP="007401DC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724D3">
        <w:rPr>
          <w:szCs w:val="28"/>
        </w:rPr>
        <w:t xml:space="preserve">заключает с родителями (законными представителями) воспитанников </w:t>
      </w:r>
      <w:r w:rsidRPr="00D724D3">
        <w:rPr>
          <w:szCs w:val="28"/>
        </w:rPr>
        <w:t>договоры об оказании платных образоват</w:t>
      </w:r>
      <w:r w:rsidRPr="00D724D3">
        <w:rPr>
          <w:szCs w:val="28"/>
        </w:rPr>
        <w:t>ельных услуг;</w:t>
      </w:r>
    </w:p>
    <w:p w:rsidR="00133794" w:rsidRPr="00D724D3" w:rsidRDefault="00C23373" w:rsidP="007401DC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724D3">
        <w:rPr>
          <w:szCs w:val="28"/>
        </w:rPr>
        <w:t xml:space="preserve"> издает приказ об организации платных образовательных услуг. </w:t>
      </w:r>
    </w:p>
    <w:p w:rsidR="00133794" w:rsidRPr="00D4268E" w:rsidRDefault="00C23373" w:rsidP="00D4268E">
      <w:pPr>
        <w:numPr>
          <w:ilvl w:val="1"/>
          <w:numId w:val="8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Исполнитель обязан до заключения договора и в период его действия предоставить заказчику достоверную информацию о себе и об оказываемых платных образовательных услугах, обеспечив</w:t>
      </w:r>
      <w:r w:rsidRPr="00D4268E">
        <w:rPr>
          <w:szCs w:val="28"/>
        </w:rPr>
        <w:t xml:space="preserve">ающую возможность их правильного выбора. </w:t>
      </w:r>
    </w:p>
    <w:p w:rsidR="00133794" w:rsidRPr="00D4268E" w:rsidRDefault="00C23373" w:rsidP="00D4268E">
      <w:pPr>
        <w:numPr>
          <w:ilvl w:val="1"/>
          <w:numId w:val="8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исполнителя на дату заключения договора. </w:t>
      </w:r>
    </w:p>
    <w:p w:rsidR="00133794" w:rsidRDefault="00C23373" w:rsidP="00D4268E">
      <w:pPr>
        <w:numPr>
          <w:ilvl w:val="1"/>
          <w:numId w:val="8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Заказчики имеют право на ознак</w:t>
      </w:r>
      <w:r w:rsidRPr="00D4268E">
        <w:rPr>
          <w:szCs w:val="28"/>
        </w:rPr>
        <w:t xml:space="preserve">омление с Уставом, лицензией исполнителя, реализуемыми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2B35E5" w:rsidRPr="00D4268E" w:rsidRDefault="002B35E5" w:rsidP="00D4268E">
      <w:pPr>
        <w:numPr>
          <w:ilvl w:val="1"/>
          <w:numId w:val="8"/>
        </w:numPr>
        <w:spacing w:after="0" w:line="240" w:lineRule="auto"/>
        <w:ind w:left="0" w:right="0" w:firstLine="709"/>
        <w:rPr>
          <w:szCs w:val="28"/>
        </w:rPr>
      </w:pPr>
      <w:r>
        <w:t>МБ</w:t>
      </w:r>
      <w:r>
        <w:t>ДОУ вправе привлекать специалистов для оказания платных образовательных услуг и осуществлять оплату труда на договорной основе.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D724D3" w:rsidRDefault="00D724D3" w:rsidP="00D724D3">
      <w:pPr>
        <w:spacing w:after="0" w:line="240" w:lineRule="auto"/>
        <w:ind w:left="0" w:right="0" w:firstLine="709"/>
        <w:jc w:val="center"/>
        <w:rPr>
          <w:b/>
          <w:szCs w:val="28"/>
        </w:rPr>
      </w:pPr>
      <w:r w:rsidRPr="00D724D3">
        <w:rPr>
          <w:b/>
          <w:szCs w:val="28"/>
        </w:rPr>
        <w:t>4</w:t>
      </w:r>
      <w:r w:rsidR="00C23373" w:rsidRPr="00D724D3">
        <w:rPr>
          <w:b/>
          <w:szCs w:val="28"/>
        </w:rPr>
        <w:t>.</w:t>
      </w:r>
      <w:r w:rsidR="00C23373" w:rsidRPr="00D724D3">
        <w:rPr>
          <w:rFonts w:eastAsia="Arial"/>
          <w:b/>
          <w:szCs w:val="28"/>
        </w:rPr>
        <w:t xml:space="preserve"> </w:t>
      </w:r>
      <w:r w:rsidR="00C23373" w:rsidRPr="00D724D3">
        <w:rPr>
          <w:b/>
          <w:szCs w:val="28"/>
        </w:rPr>
        <w:t>Ответственность испол</w:t>
      </w:r>
      <w:r w:rsidR="00C23373" w:rsidRPr="00D724D3">
        <w:rPr>
          <w:b/>
          <w:szCs w:val="28"/>
        </w:rPr>
        <w:t>нителя и заказчика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D4268E" w:rsidRDefault="00C23373" w:rsidP="00D4268E">
      <w:pPr>
        <w:numPr>
          <w:ilvl w:val="1"/>
          <w:numId w:val="6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За неисполнение или ненадлежащее исполнение обязательств по договору об оказании платных образовательных услуг исполнитель и заказчик несут ответственность, предусмотренную договором и законодательством Российской Федерации. </w:t>
      </w:r>
    </w:p>
    <w:p w:rsidR="00133794" w:rsidRPr="00D4268E" w:rsidRDefault="00C23373" w:rsidP="00D4268E">
      <w:pPr>
        <w:numPr>
          <w:ilvl w:val="1"/>
          <w:numId w:val="6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При обна</w:t>
      </w:r>
      <w:r w:rsidRPr="00D4268E">
        <w:rPr>
          <w:szCs w:val="28"/>
        </w:rPr>
        <w:t xml:space="preserve">ружении </w:t>
      </w:r>
      <w:r w:rsidR="00D724D3" w:rsidRPr="00D4268E">
        <w:rPr>
          <w:szCs w:val="28"/>
        </w:rPr>
        <w:t>недостатков,</w:t>
      </w:r>
      <w:r w:rsidRPr="00D4268E">
        <w:rPr>
          <w:szCs w:val="28"/>
        </w:rPr>
        <w:t xml:space="preserve"> оказанных платных образовательных услуг, в том числе оказания их не в полном объеме, заказчику по его требованию предоставляется на выбор: </w:t>
      </w:r>
    </w:p>
    <w:p w:rsidR="00133794" w:rsidRPr="00D4268E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безвозмездное оказание образовательных услуг в полном объеме в соответствии с договором; </w:t>
      </w:r>
    </w:p>
    <w:p w:rsidR="00133794" w:rsidRPr="00D4268E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соответствующее уменьшение стоимости оказанных образовательных услуг; </w:t>
      </w:r>
    </w:p>
    <w:p w:rsidR="00D724D3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возмещение понесенных им расходов по устранению недостатков оказанных образовательных услуг своими силами или третьими лицами.</w:t>
      </w:r>
    </w:p>
    <w:p w:rsidR="00133794" w:rsidRPr="00D4268E" w:rsidRDefault="00C23373" w:rsidP="00D724D3">
      <w:pPr>
        <w:spacing w:after="0" w:line="240" w:lineRule="auto"/>
        <w:ind w:left="0" w:right="0" w:firstLine="0"/>
        <w:rPr>
          <w:szCs w:val="28"/>
        </w:rPr>
      </w:pPr>
      <w:r w:rsidRPr="00D4268E">
        <w:rPr>
          <w:szCs w:val="28"/>
        </w:rPr>
        <w:t xml:space="preserve">         Существенный недостаток платных образовательных у</w:t>
      </w:r>
      <w:r w:rsidRPr="00D4268E">
        <w:rPr>
          <w:szCs w:val="28"/>
        </w:rPr>
        <w:t xml:space="preserve">слуг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4.3. Если исполн</w:t>
      </w:r>
      <w:r w:rsidRPr="00D4268E">
        <w:rPr>
          <w:szCs w:val="28"/>
        </w:rPr>
        <w:t xml:space="preserve">итель нарушил сроки оказания платных образовательных услуг (сроки начала и (или) окончания оказания платных </w:t>
      </w:r>
      <w:r w:rsidRPr="00D4268E">
        <w:rPr>
          <w:szCs w:val="28"/>
        </w:rPr>
        <w:lastRenderedPageBreak/>
        <w:t>образовательных услуг и (или) промежуточные сроки оказания платной образовательной услуги) либо если во время оказания платных образовательных услуг</w:t>
      </w:r>
      <w:r w:rsidRPr="00D4268E">
        <w:rPr>
          <w:szCs w:val="28"/>
        </w:rPr>
        <w:t xml:space="preserve"> стало очевидным, что они не будут осуществлены в срок, заказчик вправе по своему выбору: </w:t>
      </w:r>
    </w:p>
    <w:p w:rsidR="00133794" w:rsidRPr="00D724D3" w:rsidRDefault="00C23373" w:rsidP="00B53A39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724D3">
        <w:rPr>
          <w:szCs w:val="28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</w:t>
      </w:r>
      <w:r w:rsidRPr="00D724D3">
        <w:rPr>
          <w:szCs w:val="28"/>
        </w:rPr>
        <w:t>закончить оказание платных образ</w:t>
      </w:r>
      <w:r w:rsidRPr="00D724D3">
        <w:rPr>
          <w:szCs w:val="28"/>
        </w:rPr>
        <w:t xml:space="preserve">овательных услуг;  </w:t>
      </w:r>
    </w:p>
    <w:p w:rsidR="00D724D3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потребовать уменьшения стоимости платных образовательных услуг;</w:t>
      </w:r>
    </w:p>
    <w:p w:rsidR="00133794" w:rsidRPr="00D4268E" w:rsidRDefault="00C23373" w:rsidP="00D724D3">
      <w:pPr>
        <w:spacing w:after="0" w:line="240" w:lineRule="auto"/>
        <w:ind w:left="709" w:right="0" w:firstLine="0"/>
        <w:rPr>
          <w:szCs w:val="28"/>
        </w:rPr>
      </w:pPr>
      <w:r w:rsidRPr="00D4268E">
        <w:rPr>
          <w:szCs w:val="28"/>
        </w:rPr>
        <w:t xml:space="preserve">- расторгнуть договор об оказании платных образовательных услуг.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4.4. По инициативе исполнителя договор об образовании может быть расторгнут в одностороннем поряд</w:t>
      </w:r>
      <w:r w:rsidRPr="00D4268E">
        <w:rPr>
          <w:szCs w:val="28"/>
        </w:rPr>
        <w:t xml:space="preserve">ке в следующих случаях: </w:t>
      </w:r>
    </w:p>
    <w:p w:rsidR="00D724D3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просрочка оплаты заказчиком стоимости платных образовательных услуг;</w:t>
      </w:r>
    </w:p>
    <w:p w:rsidR="00133794" w:rsidRPr="00D4268E" w:rsidRDefault="00C23373" w:rsidP="00D4268E">
      <w:pPr>
        <w:numPr>
          <w:ilvl w:val="0"/>
          <w:numId w:val="4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невозможность надлежащего исполнения обязательств по оказанию платных образовательных услуг вследствие действия (бездействия) обучающегося.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4.5. Основ</w:t>
      </w:r>
      <w:r w:rsidRPr="00D4268E">
        <w:rPr>
          <w:szCs w:val="28"/>
        </w:rPr>
        <w:t xml:space="preserve">ания расторжения в одностороннем порядке договора об оказании платных образовательных услуг указывается в тексте этого договора.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D724D3" w:rsidRDefault="00D724D3" w:rsidP="00D724D3">
      <w:pPr>
        <w:spacing w:after="0" w:line="240" w:lineRule="auto"/>
        <w:ind w:left="0" w:right="0" w:firstLine="709"/>
        <w:jc w:val="center"/>
        <w:rPr>
          <w:b/>
          <w:szCs w:val="28"/>
        </w:rPr>
      </w:pPr>
      <w:r w:rsidRPr="00D724D3">
        <w:rPr>
          <w:b/>
          <w:szCs w:val="28"/>
        </w:rPr>
        <w:t>5</w:t>
      </w:r>
      <w:r w:rsidR="00C23373" w:rsidRPr="00D724D3">
        <w:rPr>
          <w:b/>
          <w:szCs w:val="28"/>
        </w:rPr>
        <w:t>.</w:t>
      </w:r>
      <w:r w:rsidR="00C23373" w:rsidRPr="00D724D3">
        <w:rPr>
          <w:rFonts w:eastAsia="Arial"/>
          <w:b/>
          <w:szCs w:val="28"/>
        </w:rPr>
        <w:t xml:space="preserve"> </w:t>
      </w:r>
      <w:r w:rsidR="00C23373" w:rsidRPr="00D724D3">
        <w:rPr>
          <w:b/>
          <w:szCs w:val="28"/>
        </w:rPr>
        <w:t>Порядок получения и расходования средств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b/>
          <w:szCs w:val="28"/>
        </w:rPr>
        <w:t xml:space="preserve"> </w:t>
      </w:r>
    </w:p>
    <w:p w:rsidR="005F31CB" w:rsidRDefault="00C23373" w:rsidP="007E54EA">
      <w:pPr>
        <w:numPr>
          <w:ilvl w:val="1"/>
          <w:numId w:val="7"/>
        </w:numPr>
        <w:spacing w:after="0" w:line="240" w:lineRule="auto"/>
        <w:ind w:left="0" w:right="0" w:firstLine="709"/>
        <w:rPr>
          <w:szCs w:val="28"/>
        </w:rPr>
      </w:pPr>
      <w:r w:rsidRPr="005F31CB">
        <w:rPr>
          <w:szCs w:val="28"/>
        </w:rPr>
        <w:t xml:space="preserve">На оказание каждой платной образовательной услуги составляется смета доходов </w:t>
      </w:r>
      <w:r w:rsidRPr="005F31CB">
        <w:rPr>
          <w:szCs w:val="28"/>
        </w:rPr>
        <w:t xml:space="preserve">и расходов в расчете на одного обучающегося. Смета рассчитывается в целом на группу обучающихся по одному виду платной образовательной услуги и затем определяется цена отдельной услуги на каждого обучающегося. </w:t>
      </w:r>
    </w:p>
    <w:p w:rsidR="005F31CB" w:rsidRPr="005F31CB" w:rsidRDefault="005F31CB" w:rsidP="007E54EA">
      <w:pPr>
        <w:numPr>
          <w:ilvl w:val="1"/>
          <w:numId w:val="7"/>
        </w:numPr>
        <w:spacing w:after="0" w:line="240" w:lineRule="auto"/>
        <w:ind w:left="0" w:right="0" w:firstLine="709"/>
        <w:rPr>
          <w:szCs w:val="28"/>
        </w:rPr>
      </w:pPr>
      <w:r w:rsidRPr="005F31CB">
        <w:rPr>
          <w:szCs w:val="28"/>
        </w:rPr>
        <w:t>Размер платы за оказание платной образовательной услуги включает в себя: прямые затраты на оплату труда основного персонала, непосредственно участвующего в оказании платной услуги; прямые затраты на материальные запасы, потребляемые в процессе оказания платной услуги; прямые затраты на приобретение услуг, приобретаемых Бюджетным учреждением для оказания платных образовательных услуг; прямые затраты на начисление амортизации оборудования, используемого для оказания платной услуги; накладные затраты, относимые на оказание платной услуги, в том числе затраты на уплату налогов, пошлин и на иные обязательные платежи, затраты на коммунальные услуги и прочие услуги, потребляемые Бюджетным учреждением при оказании платной услуги, и иные накладные затраты.</w:t>
      </w:r>
    </w:p>
    <w:p w:rsidR="005F31CB" w:rsidRPr="005F31CB" w:rsidRDefault="005F31CB" w:rsidP="005F31CB">
      <w:pPr>
        <w:numPr>
          <w:ilvl w:val="1"/>
          <w:numId w:val="7"/>
        </w:numPr>
        <w:spacing w:after="0" w:line="240" w:lineRule="auto"/>
        <w:ind w:left="0" w:right="0" w:firstLine="709"/>
        <w:rPr>
          <w:szCs w:val="28"/>
        </w:rPr>
      </w:pPr>
      <w:r w:rsidRPr="005F31CB">
        <w:rPr>
          <w:szCs w:val="28"/>
        </w:rPr>
        <w:t>Плата за оказание услуг должна обеспечивать полное возмещение обоснованных и документально подтвержденных затрат (расходов) Бюджетного учреждения на их оказание.</w:t>
      </w:r>
    </w:p>
    <w:p w:rsidR="00606E88" w:rsidRDefault="005F31CB" w:rsidP="00F24042">
      <w:pPr>
        <w:numPr>
          <w:ilvl w:val="1"/>
          <w:numId w:val="5"/>
        </w:numPr>
        <w:spacing w:after="0" w:line="240" w:lineRule="auto"/>
        <w:ind w:left="0" w:right="0" w:firstLine="709"/>
        <w:rPr>
          <w:szCs w:val="28"/>
        </w:rPr>
      </w:pPr>
      <w:r w:rsidRPr="00606E88">
        <w:rPr>
          <w:szCs w:val="28"/>
          <w:highlight w:val="yellow"/>
        </w:rPr>
        <w:lastRenderedPageBreak/>
        <w:t>Стоимость (цена) платных образовательных услуг, оказываемых Бюджетным учреждением, утверждается приказом заведующего Бюджетным учреждением.</w:t>
      </w:r>
    </w:p>
    <w:p w:rsidR="00606E88" w:rsidRPr="00606E88" w:rsidRDefault="005F31CB" w:rsidP="00F24042">
      <w:pPr>
        <w:numPr>
          <w:ilvl w:val="1"/>
          <w:numId w:val="5"/>
        </w:numPr>
        <w:spacing w:after="0" w:line="240" w:lineRule="auto"/>
        <w:ind w:left="0" w:right="0" w:firstLine="709"/>
        <w:rPr>
          <w:szCs w:val="28"/>
        </w:rPr>
      </w:pPr>
      <w:r w:rsidRPr="00606E88">
        <w:rPr>
          <w:szCs w:val="28"/>
        </w:rPr>
        <w:t>Увеличение стоимости (цены) платных образовательных услуг после заключения договора с потребителем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31CB" w:rsidRPr="00606E88" w:rsidRDefault="00C23373" w:rsidP="004B2329">
      <w:pPr>
        <w:numPr>
          <w:ilvl w:val="1"/>
          <w:numId w:val="5"/>
        </w:numPr>
        <w:spacing w:after="0" w:line="240" w:lineRule="auto"/>
        <w:ind w:left="0" w:right="0" w:firstLine="709"/>
        <w:rPr>
          <w:szCs w:val="28"/>
        </w:rPr>
      </w:pPr>
      <w:r w:rsidRPr="00606E88">
        <w:rPr>
          <w:szCs w:val="28"/>
        </w:rPr>
        <w:t>Доходы от оказания платных образовательных ус</w:t>
      </w:r>
      <w:r w:rsidRPr="00606E88">
        <w:rPr>
          <w:szCs w:val="28"/>
        </w:rPr>
        <w:t xml:space="preserve">луг расходуются исполнителем в соответствии с </w:t>
      </w:r>
      <w:r w:rsidR="009D4E74" w:rsidRPr="00606E88">
        <w:rPr>
          <w:szCs w:val="28"/>
        </w:rPr>
        <w:t>планом финансово-хозяйственной деятельности ДОУ</w:t>
      </w:r>
      <w:r w:rsidRPr="00606E88">
        <w:rPr>
          <w:szCs w:val="28"/>
        </w:rPr>
        <w:t>. В случае расходования средств, поступивших от оказания платных образовательных услуг, на иные цели превышение дохода над расходами по итогам года признается прибылью и подлежит налогообложению</w:t>
      </w:r>
      <w:r w:rsidRPr="00606E88">
        <w:rPr>
          <w:szCs w:val="28"/>
        </w:rPr>
        <w:t xml:space="preserve">. </w:t>
      </w:r>
    </w:p>
    <w:p w:rsidR="005F31CB" w:rsidRPr="005F31CB" w:rsidRDefault="00C23373" w:rsidP="003B5DAE">
      <w:pPr>
        <w:numPr>
          <w:ilvl w:val="1"/>
          <w:numId w:val="5"/>
        </w:numPr>
        <w:spacing w:after="0" w:line="240" w:lineRule="auto"/>
        <w:ind w:left="0" w:right="0" w:firstLine="709"/>
        <w:rPr>
          <w:szCs w:val="28"/>
        </w:rPr>
      </w:pPr>
      <w:r w:rsidRPr="005F31CB">
        <w:rPr>
          <w:szCs w:val="28"/>
        </w:rPr>
        <w:t xml:space="preserve">Исполнитель вправе расходовать средства, полученные от оказания платных образовательных услуг, в соответствии </w:t>
      </w:r>
      <w:r w:rsidR="005F31CB" w:rsidRPr="005F31CB">
        <w:rPr>
          <w:szCs w:val="28"/>
        </w:rPr>
        <w:t xml:space="preserve">со сметой доходов и расходов на </w:t>
      </w:r>
      <w:r w:rsidR="005F31CB">
        <w:t xml:space="preserve">расходы по содержанию имущества, </w:t>
      </w:r>
      <w:r w:rsidR="005F31CB" w:rsidRPr="005F31CB">
        <w:rPr>
          <w:highlight w:val="yellow"/>
        </w:rPr>
        <w:t>используемого для оказания платных образовательных услуг</w:t>
      </w:r>
      <w:r w:rsidR="00606E88">
        <w:t>;</w:t>
      </w:r>
      <w:r w:rsidR="005F31CB">
        <w:t xml:space="preserve"> </w:t>
      </w:r>
      <w:r w:rsidR="005F31CB">
        <w:t>улучшение</w:t>
      </w:r>
      <w:r w:rsidR="005F31CB">
        <w:t xml:space="preserve"> материально-технической базы </w:t>
      </w:r>
      <w:r w:rsidR="005F31CB">
        <w:t xml:space="preserve">МБДОУ; на </w:t>
      </w:r>
      <w:r w:rsidR="005F31CB" w:rsidRPr="005F31CB">
        <w:rPr>
          <w:szCs w:val="28"/>
        </w:rPr>
        <w:t>приобретение материальных запасов</w:t>
      </w:r>
      <w:r w:rsidR="005F31CB">
        <w:t xml:space="preserve">; </w:t>
      </w:r>
      <w:r w:rsidR="005F31CB">
        <w:t xml:space="preserve">на оплату труда и начисления на оплату труда работников, непосредственно оказывающих платные образовательные услуги; на оплату коммунальных услуг, услуг связи; на </w:t>
      </w:r>
      <w:r w:rsidR="005F31CB">
        <w:t>у</w:t>
      </w:r>
      <w:r w:rsidR="005F31CB">
        <w:t>плату налога</w:t>
      </w:r>
      <w:r w:rsidR="005F31CB">
        <w:t>;</w:t>
      </w:r>
      <w:r w:rsidR="005F31CB">
        <w:t xml:space="preserve"> на содержание недвижимого имущества или особо ценного движимого имущества, закрепле</w:t>
      </w:r>
      <w:r w:rsidR="005F31CB">
        <w:t xml:space="preserve">нного за Бюджетным учреждением; </w:t>
      </w:r>
      <w:r w:rsidR="005F31CB">
        <w:t>профессиональную подготовку кадров.</w:t>
      </w:r>
    </w:p>
    <w:p w:rsidR="00133794" w:rsidRPr="005F31CB" w:rsidRDefault="00C23373" w:rsidP="00C95C15">
      <w:pPr>
        <w:numPr>
          <w:ilvl w:val="1"/>
          <w:numId w:val="5"/>
        </w:numPr>
        <w:spacing w:after="0" w:line="240" w:lineRule="auto"/>
        <w:ind w:left="0" w:right="0" w:firstLine="709"/>
        <w:rPr>
          <w:szCs w:val="28"/>
        </w:rPr>
      </w:pPr>
      <w:r w:rsidRPr="005F31CB">
        <w:rPr>
          <w:szCs w:val="28"/>
        </w:rPr>
        <w:t xml:space="preserve">Оплата образовательных услуг производится по безналичному расчету через банковские учреждения по квитанции, выданной исполнителем, на лицевой счет исполнителя. </w:t>
      </w:r>
    </w:p>
    <w:p w:rsidR="00133794" w:rsidRPr="00D4268E" w:rsidRDefault="00C23373" w:rsidP="00D4268E">
      <w:pPr>
        <w:numPr>
          <w:ilvl w:val="1"/>
          <w:numId w:val="5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Исполнитель ежегодно отчитывается о поступлении и использовании денежных средств, полученных от</w:t>
      </w:r>
      <w:r w:rsidRPr="00D4268E">
        <w:rPr>
          <w:szCs w:val="28"/>
        </w:rPr>
        <w:t xml:space="preserve"> платных образовательных услуг.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C20570" w:rsidRDefault="00C23373" w:rsidP="00C20570">
      <w:pPr>
        <w:spacing w:after="0" w:line="240" w:lineRule="auto"/>
        <w:ind w:left="0" w:right="0" w:firstLine="709"/>
        <w:jc w:val="center"/>
        <w:rPr>
          <w:b/>
          <w:szCs w:val="28"/>
        </w:rPr>
      </w:pPr>
      <w:r w:rsidRPr="00C20570">
        <w:rPr>
          <w:b/>
          <w:szCs w:val="28"/>
        </w:rPr>
        <w:t>6.</w:t>
      </w:r>
      <w:r w:rsidRPr="00C20570">
        <w:rPr>
          <w:rFonts w:eastAsia="Arial"/>
          <w:b/>
          <w:szCs w:val="28"/>
        </w:rPr>
        <w:t xml:space="preserve"> </w:t>
      </w:r>
      <w:r w:rsidRPr="00C20570">
        <w:rPr>
          <w:b/>
          <w:szCs w:val="28"/>
        </w:rPr>
        <w:t>Заключительный раздел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b/>
          <w:szCs w:val="28"/>
        </w:rPr>
        <w:t xml:space="preserve"> </w:t>
      </w:r>
    </w:p>
    <w:p w:rsidR="00133794" w:rsidRPr="00D4268E" w:rsidRDefault="00C23373" w:rsidP="00D4268E">
      <w:pPr>
        <w:numPr>
          <w:ilvl w:val="1"/>
          <w:numId w:val="9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Все споры, возникающие при исполнении договора об оказании платных образовательных услуг разрешаются в соответствии с законодательством Российской Федерации. </w:t>
      </w:r>
    </w:p>
    <w:p w:rsidR="00133794" w:rsidRPr="00D4268E" w:rsidRDefault="00C23373" w:rsidP="00D4268E">
      <w:pPr>
        <w:numPr>
          <w:ilvl w:val="1"/>
          <w:numId w:val="9"/>
        </w:num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>Настоящее положение действует бесс</w:t>
      </w:r>
      <w:r w:rsidRPr="00D4268E">
        <w:rPr>
          <w:szCs w:val="28"/>
        </w:rPr>
        <w:t>рочно, до принятия нового.</w:t>
      </w:r>
      <w:r w:rsidRPr="00D4268E">
        <w:rPr>
          <w:b/>
          <w:szCs w:val="28"/>
        </w:rPr>
        <w:t xml:space="preserve">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   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</w:t>
      </w:r>
      <w:r w:rsidRPr="00D4268E">
        <w:rPr>
          <w:szCs w:val="28"/>
        </w:rPr>
        <w:t xml:space="preserve">         </w:t>
      </w:r>
    </w:p>
    <w:p w:rsidR="00133794" w:rsidRPr="00D4268E" w:rsidRDefault="00C23373" w:rsidP="00D4268E">
      <w:pPr>
        <w:spacing w:after="0" w:line="240" w:lineRule="auto"/>
        <w:ind w:left="0" w:right="0" w:firstLine="709"/>
        <w:rPr>
          <w:szCs w:val="28"/>
        </w:rPr>
      </w:pPr>
      <w:r w:rsidRPr="00D4268E">
        <w:rPr>
          <w:szCs w:val="28"/>
        </w:rPr>
        <w:t xml:space="preserve">  </w:t>
      </w:r>
    </w:p>
    <w:sectPr w:rsidR="00133794" w:rsidRPr="00D4268E" w:rsidSect="00D4268E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73" w:rsidRDefault="00C23373">
      <w:pPr>
        <w:spacing w:after="0" w:line="240" w:lineRule="auto"/>
      </w:pPr>
      <w:r>
        <w:separator/>
      </w:r>
    </w:p>
  </w:endnote>
  <w:endnote w:type="continuationSeparator" w:id="0">
    <w:p w:rsidR="00C23373" w:rsidRDefault="00C2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94" w:rsidRDefault="00C2337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133794" w:rsidRDefault="00C2337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94" w:rsidRDefault="00C2337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E88" w:rsidRPr="00606E88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133794" w:rsidRDefault="00C23373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94" w:rsidRDefault="0013379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73" w:rsidRDefault="00C23373">
      <w:pPr>
        <w:spacing w:after="0" w:line="240" w:lineRule="auto"/>
      </w:pPr>
      <w:r>
        <w:separator/>
      </w:r>
    </w:p>
  </w:footnote>
  <w:footnote w:type="continuationSeparator" w:id="0">
    <w:p w:rsidR="00C23373" w:rsidRDefault="00C2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EF5"/>
    <w:multiLevelType w:val="multilevel"/>
    <w:tmpl w:val="A6349F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F08AC"/>
    <w:multiLevelType w:val="multilevel"/>
    <w:tmpl w:val="B588B9E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93FFF"/>
    <w:multiLevelType w:val="multilevel"/>
    <w:tmpl w:val="B4801A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04D07"/>
    <w:multiLevelType w:val="hybridMultilevel"/>
    <w:tmpl w:val="1922B7A0"/>
    <w:lvl w:ilvl="0" w:tplc="747AC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003F5C"/>
    <w:multiLevelType w:val="multilevel"/>
    <w:tmpl w:val="C4741E9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36F49"/>
    <w:multiLevelType w:val="multilevel"/>
    <w:tmpl w:val="4080F608"/>
    <w:lvl w:ilvl="0">
      <w:start w:val="8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03035E"/>
    <w:multiLevelType w:val="hybridMultilevel"/>
    <w:tmpl w:val="BABA067C"/>
    <w:lvl w:ilvl="0" w:tplc="FC02817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A2FA0">
      <w:start w:val="1"/>
      <w:numFmt w:val="lowerLetter"/>
      <w:lvlText w:val="%2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CE7E4">
      <w:start w:val="1"/>
      <w:numFmt w:val="lowerRoman"/>
      <w:lvlText w:val="%3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ED026">
      <w:start w:val="1"/>
      <w:numFmt w:val="decimal"/>
      <w:lvlText w:val="%4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72C">
      <w:start w:val="1"/>
      <w:numFmt w:val="lowerLetter"/>
      <w:lvlText w:val="%5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20BFA">
      <w:start w:val="1"/>
      <w:numFmt w:val="lowerRoman"/>
      <w:lvlText w:val="%6"/>
      <w:lvlJc w:val="left"/>
      <w:pPr>
        <w:ind w:left="7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82D98">
      <w:start w:val="1"/>
      <w:numFmt w:val="decimal"/>
      <w:lvlText w:val="%7"/>
      <w:lvlJc w:val="left"/>
      <w:pPr>
        <w:ind w:left="8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C2E90">
      <w:start w:val="1"/>
      <w:numFmt w:val="lowerLetter"/>
      <w:lvlText w:val="%8"/>
      <w:lvlJc w:val="left"/>
      <w:pPr>
        <w:ind w:left="8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06AC2">
      <w:start w:val="1"/>
      <w:numFmt w:val="lowerRoman"/>
      <w:lvlText w:val="%9"/>
      <w:lvlJc w:val="left"/>
      <w:pPr>
        <w:ind w:left="9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021903"/>
    <w:multiLevelType w:val="multilevel"/>
    <w:tmpl w:val="8108AF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4515E6"/>
    <w:multiLevelType w:val="hybridMultilevel"/>
    <w:tmpl w:val="8DAA3744"/>
    <w:lvl w:ilvl="0" w:tplc="AE86C796">
      <w:start w:val="1"/>
      <w:numFmt w:val="decimal"/>
      <w:lvlText w:val="%1.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00B072">
      <w:start w:val="1"/>
      <w:numFmt w:val="lowerLetter"/>
      <w:lvlText w:val="%2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86918">
      <w:start w:val="1"/>
      <w:numFmt w:val="lowerRoman"/>
      <w:lvlText w:val="%3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ADC92">
      <w:start w:val="1"/>
      <w:numFmt w:val="decimal"/>
      <w:lvlText w:val="%4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E4A94">
      <w:start w:val="1"/>
      <w:numFmt w:val="lowerLetter"/>
      <w:lvlText w:val="%5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06908">
      <w:start w:val="1"/>
      <w:numFmt w:val="lowerRoman"/>
      <w:lvlText w:val="%6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8C6A8">
      <w:start w:val="1"/>
      <w:numFmt w:val="decimal"/>
      <w:lvlText w:val="%7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22444">
      <w:start w:val="1"/>
      <w:numFmt w:val="lowerLetter"/>
      <w:lvlText w:val="%8"/>
      <w:lvlJc w:val="left"/>
      <w:pPr>
        <w:ind w:left="7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EAC4E">
      <w:start w:val="1"/>
      <w:numFmt w:val="lowerRoman"/>
      <w:lvlText w:val="%9"/>
      <w:lvlJc w:val="left"/>
      <w:pPr>
        <w:ind w:left="8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0B1C64"/>
    <w:multiLevelType w:val="multilevel"/>
    <w:tmpl w:val="E0A6E0B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2F6EFF"/>
    <w:multiLevelType w:val="hybridMultilevel"/>
    <w:tmpl w:val="07B64E98"/>
    <w:lvl w:ilvl="0" w:tplc="836AEFDE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05A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CBC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A2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05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20B3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81C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C1A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A669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94"/>
    <w:rsid w:val="00133794"/>
    <w:rsid w:val="002B35E5"/>
    <w:rsid w:val="005F31CB"/>
    <w:rsid w:val="00606E88"/>
    <w:rsid w:val="007C1714"/>
    <w:rsid w:val="009D4E74"/>
    <w:rsid w:val="00C20570"/>
    <w:rsid w:val="00C23373"/>
    <w:rsid w:val="00D4268E"/>
    <w:rsid w:val="00D724D3"/>
    <w:rsid w:val="00ED6E06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5E54"/>
  <w15:docId w15:val="{DE920FDE-F92B-4168-AFF4-861ADDA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3" w:lineRule="auto"/>
      <w:ind w:left="10" w:right="10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8E"/>
    <w:pPr>
      <w:ind w:left="720"/>
      <w:contextualSpacing/>
    </w:pPr>
  </w:style>
  <w:style w:type="table" w:customStyle="1" w:styleId="TableGrid">
    <w:name w:val="TableGrid"/>
    <w:rsid w:val="00606E88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cp:lastModifiedBy>Windows User</cp:lastModifiedBy>
  <cp:revision>2</cp:revision>
  <dcterms:created xsi:type="dcterms:W3CDTF">2020-09-15T08:00:00Z</dcterms:created>
  <dcterms:modified xsi:type="dcterms:W3CDTF">2020-09-15T08:00:00Z</dcterms:modified>
</cp:coreProperties>
</file>