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B7C50" w14:textId="00B99F7F" w:rsidR="007C7637" w:rsidRDefault="00EC6CB6" w:rsidP="00BF1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D0">
        <w:rPr>
          <w:rFonts w:ascii="Times New Roman" w:hAnsi="Times New Roman" w:cs="Times New Roman"/>
          <w:b/>
          <w:bCs/>
          <w:sz w:val="24"/>
          <w:szCs w:val="24"/>
        </w:rPr>
        <w:t>Мастер</w:t>
      </w:r>
      <w:r w:rsidR="00BF18D0" w:rsidRPr="00BF18D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F18D0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131A1B" w:rsidRPr="00BF18D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64F43">
        <w:rPr>
          <w:rFonts w:ascii="Times New Roman" w:hAnsi="Times New Roman" w:cs="Times New Roman"/>
          <w:b/>
          <w:bCs/>
          <w:sz w:val="24"/>
          <w:szCs w:val="24"/>
        </w:rPr>
        <w:t>Небесный узор</w:t>
      </w:r>
      <w:r w:rsidR="00131A1B" w:rsidRPr="00BF18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277F457" w14:textId="77777777" w:rsidR="00421C62" w:rsidRDefault="00421C62" w:rsidP="00421C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BF18D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56F1901" w14:textId="7CCA4A27" w:rsidR="00BF18D0" w:rsidRPr="00BF18D0" w:rsidRDefault="00716DAF" w:rsidP="00421C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Ростова Вера Викторовна</w:t>
      </w:r>
    </w:p>
    <w:p w14:paraId="1BF73CBD" w14:textId="44CF8C00" w:rsidR="00EC6CB6" w:rsidRPr="00EC6CB6" w:rsidRDefault="00EC6CB6" w:rsidP="00EC6CB6">
      <w:pPr>
        <w:rPr>
          <w:rFonts w:ascii="Times New Roman" w:hAnsi="Times New Roman" w:cs="Times New Roman"/>
          <w:sz w:val="24"/>
          <w:szCs w:val="24"/>
        </w:rPr>
      </w:pPr>
      <w:r w:rsidRPr="00EC6CB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EC6C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6CB6">
        <w:rPr>
          <w:rFonts w:ascii="Times New Roman" w:hAnsi="Times New Roman" w:cs="Times New Roman"/>
          <w:sz w:val="24"/>
          <w:szCs w:val="24"/>
        </w:rPr>
        <w:t xml:space="preserve"> Знакомство родителей с гжельской роспис</w:t>
      </w:r>
      <w:r w:rsidR="00131A1B" w:rsidRPr="00BF18D0">
        <w:rPr>
          <w:rFonts w:ascii="Times New Roman" w:hAnsi="Times New Roman" w:cs="Times New Roman"/>
          <w:sz w:val="24"/>
          <w:szCs w:val="24"/>
        </w:rPr>
        <w:t>ью</w:t>
      </w:r>
      <w:r w:rsidRPr="00EC6CB6">
        <w:rPr>
          <w:rFonts w:ascii="Times New Roman" w:hAnsi="Times New Roman" w:cs="Times New Roman"/>
          <w:sz w:val="24"/>
          <w:szCs w:val="24"/>
        </w:rPr>
        <w:t>.</w:t>
      </w:r>
    </w:p>
    <w:p w14:paraId="76E1E89D" w14:textId="77777777" w:rsidR="00EC6CB6" w:rsidRPr="00EC6CB6" w:rsidRDefault="00EC6CB6" w:rsidP="00EC6C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CB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EC6C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E778B5" w14:textId="7819059B" w:rsidR="00EC6CB6" w:rsidRPr="00EC6CB6" w:rsidRDefault="00EC6CB6" w:rsidP="00EC6CB6">
      <w:pPr>
        <w:rPr>
          <w:rFonts w:ascii="Times New Roman" w:hAnsi="Times New Roman" w:cs="Times New Roman"/>
          <w:sz w:val="24"/>
          <w:szCs w:val="24"/>
        </w:rPr>
      </w:pPr>
      <w:r w:rsidRPr="00EC6CB6">
        <w:rPr>
          <w:rFonts w:ascii="Times New Roman" w:hAnsi="Times New Roman" w:cs="Times New Roman"/>
          <w:sz w:val="24"/>
          <w:szCs w:val="24"/>
        </w:rPr>
        <w:t>- Дать представления об особенностях росписей, развитии декоративного стиля.</w:t>
      </w:r>
    </w:p>
    <w:p w14:paraId="490E6ADB" w14:textId="5F2983A7" w:rsidR="00EC6CB6" w:rsidRPr="00BF18D0" w:rsidRDefault="00EC6CB6" w:rsidP="00EC6CB6">
      <w:pPr>
        <w:rPr>
          <w:rFonts w:ascii="Times New Roman" w:hAnsi="Times New Roman" w:cs="Times New Roman"/>
          <w:sz w:val="24"/>
          <w:szCs w:val="24"/>
        </w:rPr>
      </w:pPr>
      <w:r w:rsidRPr="00EC6CB6">
        <w:rPr>
          <w:rFonts w:ascii="Times New Roman" w:hAnsi="Times New Roman" w:cs="Times New Roman"/>
          <w:sz w:val="24"/>
          <w:szCs w:val="24"/>
        </w:rPr>
        <w:t>- Способствовать эстетическому восприятию произведений искусства.</w:t>
      </w:r>
    </w:p>
    <w:p w14:paraId="56AC7B67" w14:textId="69D4210C" w:rsidR="00131A1B" w:rsidRPr="00BF18D0" w:rsidRDefault="00131A1B" w:rsidP="00EC6CB6">
      <w:pPr>
        <w:rPr>
          <w:rFonts w:ascii="Times New Roman" w:hAnsi="Times New Roman" w:cs="Times New Roman"/>
          <w:sz w:val="24"/>
          <w:szCs w:val="24"/>
        </w:rPr>
      </w:pPr>
      <w:r w:rsidRPr="00BF18D0">
        <w:rPr>
          <w:rFonts w:ascii="Times New Roman" w:hAnsi="Times New Roman" w:cs="Times New Roman"/>
          <w:sz w:val="24"/>
          <w:szCs w:val="24"/>
        </w:rPr>
        <w:t>- Учить оформлять объемную плоскость элементами узора гжельской росписи;</w:t>
      </w:r>
    </w:p>
    <w:p w14:paraId="0AD4FC6D" w14:textId="77777777" w:rsidR="00131A1B" w:rsidRPr="00EC6CB6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EC6CB6">
        <w:rPr>
          <w:rFonts w:ascii="Times New Roman" w:hAnsi="Times New Roman" w:cs="Times New Roman"/>
          <w:sz w:val="24"/>
          <w:szCs w:val="24"/>
        </w:rPr>
        <w:t xml:space="preserve">- Каждой семье расписать </w:t>
      </w:r>
      <w:r w:rsidRPr="00BF18D0">
        <w:rPr>
          <w:rFonts w:ascii="Times New Roman" w:hAnsi="Times New Roman" w:cs="Times New Roman"/>
          <w:sz w:val="24"/>
          <w:szCs w:val="24"/>
        </w:rPr>
        <w:t>тарелочку</w:t>
      </w:r>
      <w:r w:rsidRPr="00EC6CB6">
        <w:rPr>
          <w:rFonts w:ascii="Times New Roman" w:hAnsi="Times New Roman" w:cs="Times New Roman"/>
          <w:sz w:val="24"/>
          <w:szCs w:val="24"/>
        </w:rPr>
        <w:t xml:space="preserve"> гжельской росписью. </w:t>
      </w:r>
    </w:p>
    <w:p w14:paraId="57CB628A" w14:textId="77777777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1A1B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и приемы:</w:t>
      </w:r>
    </w:p>
    <w:p w14:paraId="30903CF3" w14:textId="77777777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>- Наглядный (образец готовой работы, образцы посуды, иллюстрации с элементами гжельской росписи, презентация).</w:t>
      </w:r>
    </w:p>
    <w:p w14:paraId="287EF093" w14:textId="182E7787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 xml:space="preserve">- Словесный (художественное слово, рассказ </w:t>
      </w:r>
      <w:r w:rsidRPr="00BF18D0">
        <w:rPr>
          <w:rFonts w:ascii="Times New Roman" w:hAnsi="Times New Roman" w:cs="Times New Roman"/>
          <w:sz w:val="24"/>
          <w:szCs w:val="24"/>
        </w:rPr>
        <w:t>воспитателя</w:t>
      </w:r>
      <w:r w:rsidRPr="00131A1B">
        <w:rPr>
          <w:rFonts w:ascii="Times New Roman" w:hAnsi="Times New Roman" w:cs="Times New Roman"/>
          <w:sz w:val="24"/>
          <w:szCs w:val="24"/>
        </w:rPr>
        <w:t>).</w:t>
      </w:r>
    </w:p>
    <w:p w14:paraId="28DFF705" w14:textId="77777777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>- Практический (самостоятельное выполнение работы).</w:t>
      </w:r>
    </w:p>
    <w:p w14:paraId="33143676" w14:textId="77777777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Подготовительная работа:</w:t>
      </w:r>
      <w:r w:rsidRPr="00131A1B">
        <w:rPr>
          <w:rFonts w:ascii="Times New Roman" w:hAnsi="Times New Roman" w:cs="Times New Roman"/>
          <w:sz w:val="24"/>
          <w:szCs w:val="24"/>
        </w:rPr>
        <w:t> отрисовка гжельского узора для будущего шаблона-тарелочки.</w:t>
      </w:r>
    </w:p>
    <w:p w14:paraId="0A04AB08" w14:textId="259D435B" w:rsidR="00131A1B" w:rsidRDefault="00131A1B" w:rsidP="006672EA">
      <w:pPr>
        <w:rPr>
          <w:rFonts w:ascii="Times New Roman" w:hAnsi="Times New Roman" w:cs="Times New Roman"/>
          <w:sz w:val="24"/>
          <w:szCs w:val="24"/>
        </w:rPr>
      </w:pPr>
      <w:r w:rsidRPr="00EC6CB6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Материалы и оборудование:</w:t>
      </w:r>
      <w:r w:rsidRPr="00EC6CB6">
        <w:rPr>
          <w:rFonts w:ascii="Times New Roman" w:hAnsi="Times New Roman" w:cs="Times New Roman"/>
          <w:sz w:val="24"/>
          <w:szCs w:val="24"/>
        </w:rPr>
        <w:t xml:space="preserve"> </w:t>
      </w:r>
      <w:r w:rsidRPr="00BF18D0">
        <w:rPr>
          <w:rFonts w:ascii="Times New Roman" w:hAnsi="Times New Roman" w:cs="Times New Roman"/>
          <w:sz w:val="24"/>
          <w:szCs w:val="24"/>
        </w:rPr>
        <w:t xml:space="preserve">тарелочки </w:t>
      </w:r>
      <w:r w:rsidRPr="00EC6CB6">
        <w:rPr>
          <w:rFonts w:ascii="Times New Roman" w:hAnsi="Times New Roman" w:cs="Times New Roman"/>
          <w:sz w:val="24"/>
          <w:szCs w:val="24"/>
        </w:rPr>
        <w:t>для ро</w:t>
      </w:r>
      <w:r w:rsidRPr="00BF18D0">
        <w:rPr>
          <w:rFonts w:ascii="Times New Roman" w:hAnsi="Times New Roman" w:cs="Times New Roman"/>
          <w:sz w:val="24"/>
          <w:szCs w:val="24"/>
        </w:rPr>
        <w:t>списи,</w:t>
      </w:r>
      <w:r w:rsidRPr="00EC6CB6">
        <w:rPr>
          <w:rFonts w:ascii="Times New Roman" w:hAnsi="Times New Roman" w:cs="Times New Roman"/>
          <w:sz w:val="24"/>
          <w:szCs w:val="24"/>
        </w:rPr>
        <w:t xml:space="preserve"> гуашь, кисти разных размеров, стаканчики с водой, салфетки, подставки, альбомы с</w:t>
      </w:r>
      <w:r w:rsidRPr="00BF18D0">
        <w:rPr>
          <w:rFonts w:ascii="Times New Roman" w:hAnsi="Times New Roman" w:cs="Times New Roman"/>
          <w:sz w:val="24"/>
          <w:szCs w:val="24"/>
        </w:rPr>
        <w:t xml:space="preserve"> </w:t>
      </w:r>
      <w:r w:rsidRPr="00EC6CB6">
        <w:rPr>
          <w:rFonts w:ascii="Times New Roman" w:hAnsi="Times New Roman" w:cs="Times New Roman"/>
          <w:sz w:val="24"/>
          <w:szCs w:val="24"/>
        </w:rPr>
        <w:t>иллюстрациями «</w:t>
      </w:r>
      <w:r w:rsidR="00964F43">
        <w:rPr>
          <w:rFonts w:ascii="Times New Roman" w:hAnsi="Times New Roman" w:cs="Times New Roman"/>
          <w:sz w:val="24"/>
          <w:szCs w:val="24"/>
        </w:rPr>
        <w:t>Гжель</w:t>
      </w:r>
      <w:r w:rsidRPr="00EC6CB6">
        <w:rPr>
          <w:rFonts w:ascii="Times New Roman" w:hAnsi="Times New Roman" w:cs="Times New Roman"/>
          <w:sz w:val="24"/>
          <w:szCs w:val="24"/>
        </w:rPr>
        <w:t>», презентация «</w:t>
      </w:r>
      <w:r w:rsidR="00964F43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964F43">
        <w:rPr>
          <w:rFonts w:ascii="Times New Roman" w:hAnsi="Times New Roman" w:cs="Times New Roman"/>
          <w:sz w:val="24"/>
          <w:szCs w:val="24"/>
        </w:rPr>
        <w:t>зоры росписи гжель</w:t>
      </w:r>
      <w:r w:rsidRPr="00EC6CB6">
        <w:rPr>
          <w:rFonts w:ascii="Times New Roman" w:hAnsi="Times New Roman" w:cs="Times New Roman"/>
          <w:sz w:val="24"/>
          <w:szCs w:val="24"/>
        </w:rPr>
        <w:t>».</w:t>
      </w:r>
    </w:p>
    <w:p w14:paraId="66899C48" w14:textId="243221F4" w:rsidR="00BF18D0" w:rsidRPr="00EC6CB6" w:rsidRDefault="00BF18D0" w:rsidP="00BF1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D0">
        <w:rPr>
          <w:rFonts w:ascii="Times New Roman" w:hAnsi="Times New Roman" w:cs="Times New Roman"/>
          <w:b/>
          <w:bCs/>
          <w:sz w:val="24"/>
          <w:szCs w:val="24"/>
        </w:rPr>
        <w:t>Ход мастер-класса</w:t>
      </w:r>
    </w:p>
    <w:p w14:paraId="3F595CF9" w14:textId="195566AA" w:rsidR="00EC6CB6" w:rsidRPr="00BF18D0" w:rsidRDefault="00131A1B">
      <w:pPr>
        <w:rPr>
          <w:rFonts w:ascii="Times New Roman" w:hAnsi="Times New Roman" w:cs="Times New Roman"/>
          <w:sz w:val="24"/>
          <w:szCs w:val="24"/>
        </w:rPr>
      </w:pPr>
      <w:r w:rsidRPr="00BF18D0">
        <w:rPr>
          <w:rFonts w:ascii="Times New Roman" w:hAnsi="Times New Roman" w:cs="Times New Roman"/>
          <w:sz w:val="24"/>
          <w:szCs w:val="24"/>
        </w:rPr>
        <w:t>1.Культуру России невозможно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вкусы, и являются частью его истории. Устное народное творчество, музыкальный фольклор, декоративно-прикладное искусство должно найти отражение в содержании воспитания. Воспитание гражданина и патриота, знающего и любящего свою Родину</w:t>
      </w:r>
      <w:r w:rsidR="00BF18D0">
        <w:rPr>
          <w:rFonts w:ascii="Times New Roman" w:hAnsi="Times New Roman" w:cs="Times New Roman"/>
          <w:sz w:val="24"/>
          <w:szCs w:val="24"/>
        </w:rPr>
        <w:t xml:space="preserve">, </w:t>
      </w:r>
      <w:r w:rsidRPr="00BF18D0">
        <w:rPr>
          <w:rFonts w:ascii="Times New Roman" w:hAnsi="Times New Roman" w:cs="Times New Roman"/>
          <w:sz w:val="24"/>
          <w:szCs w:val="24"/>
        </w:rPr>
        <w:t>задача актуальная на все времена. Эта работа не может быть успешной без глубокого знания духовного богатства своего народа, освоения народной культуры. Рассматривая изделия народных мастеров, дети приобретают новые знания о жизни, труде людей, о том, что ценит народ в человеке, а что порицает, как понимает красоту, о чем мечтает. На основе знакомства с народным искусством дети учатся понимать прекрасное, усваивают эталоны красоты. Рассматривая произведения декоративно-прикладного искусства, дети получают радость, удовольствие от ярких, жизнерадостных цветов, богатства и разнообразия видов и мотивов, проникаются уважением к труду мастера, создавшего их. У них возникает стремление самим научиться создавать прекрасное.</w:t>
      </w:r>
    </w:p>
    <w:p w14:paraId="19F06E7D" w14:textId="739AA2A3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BF18D0">
        <w:rPr>
          <w:rFonts w:ascii="Times New Roman" w:hAnsi="Times New Roman" w:cs="Times New Roman"/>
          <w:sz w:val="24"/>
          <w:szCs w:val="24"/>
        </w:rPr>
        <w:t>2</w:t>
      </w:r>
      <w:r w:rsidR="00964F43">
        <w:rPr>
          <w:rFonts w:ascii="Times New Roman" w:hAnsi="Times New Roman" w:cs="Times New Roman"/>
          <w:sz w:val="24"/>
          <w:szCs w:val="24"/>
        </w:rPr>
        <w:t>. Презентация «Небесный узор</w:t>
      </w:r>
      <w:r w:rsidRPr="00BF18D0">
        <w:rPr>
          <w:rFonts w:ascii="Times New Roman" w:hAnsi="Times New Roman" w:cs="Times New Roman"/>
          <w:sz w:val="24"/>
          <w:szCs w:val="24"/>
        </w:rPr>
        <w:t>»</w:t>
      </w:r>
    </w:p>
    <w:p w14:paraId="37CB7A17" w14:textId="7C504126" w:rsidR="00131A1B" w:rsidRPr="00BF18D0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>История возникновения, основные элементы росписей. Рассматривание русских народных костюмов с элементами гжельской роспис</w:t>
      </w:r>
      <w:r w:rsidRPr="00BF18D0">
        <w:rPr>
          <w:rFonts w:ascii="Times New Roman" w:hAnsi="Times New Roman" w:cs="Times New Roman"/>
          <w:sz w:val="24"/>
          <w:szCs w:val="24"/>
        </w:rPr>
        <w:t>и</w:t>
      </w:r>
      <w:r w:rsidRPr="00131A1B">
        <w:rPr>
          <w:rFonts w:ascii="Times New Roman" w:hAnsi="Times New Roman" w:cs="Times New Roman"/>
          <w:sz w:val="24"/>
          <w:szCs w:val="24"/>
        </w:rPr>
        <w:t>.</w:t>
      </w:r>
    </w:p>
    <w:p w14:paraId="0950887F" w14:textId="120D086C" w:rsidR="00131A1B" w:rsidRPr="00131A1B" w:rsidRDefault="00BF18D0" w:rsidP="0013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1A1B" w:rsidRPr="00131A1B">
        <w:rPr>
          <w:rFonts w:ascii="Times New Roman" w:hAnsi="Times New Roman" w:cs="Times New Roman"/>
          <w:sz w:val="24"/>
          <w:szCs w:val="24"/>
        </w:rPr>
        <w:t>. Роспись изделий родителями</w:t>
      </w:r>
      <w:r w:rsidR="00131A1B" w:rsidRPr="00BF18D0">
        <w:rPr>
          <w:rFonts w:ascii="Times New Roman" w:hAnsi="Times New Roman" w:cs="Times New Roman"/>
          <w:sz w:val="24"/>
          <w:szCs w:val="24"/>
        </w:rPr>
        <w:t xml:space="preserve"> совместно с детьми</w:t>
      </w:r>
    </w:p>
    <w:p w14:paraId="71912928" w14:textId="77777777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131A1B">
        <w:rPr>
          <w:rFonts w:ascii="Times New Roman" w:hAnsi="Times New Roman" w:cs="Times New Roman"/>
          <w:sz w:val="24"/>
          <w:szCs w:val="24"/>
        </w:rPr>
        <w:t>:</w:t>
      </w:r>
    </w:p>
    <w:p w14:paraId="68E4C622" w14:textId="77777777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>Дорогие гости! Сидеть без дела не годиться,</w:t>
      </w:r>
    </w:p>
    <w:p w14:paraId="2B92080E" w14:textId="77777777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>Ваше старанье нам пригодиться.</w:t>
      </w:r>
    </w:p>
    <w:p w14:paraId="56862B28" w14:textId="77777777" w:rsidR="006672EA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lastRenderedPageBreak/>
        <w:t xml:space="preserve">Закатайте рукава, </w:t>
      </w:r>
    </w:p>
    <w:p w14:paraId="1C4BC4AC" w14:textId="0E25ADB8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>Краски, кисточки, вода-</w:t>
      </w:r>
    </w:p>
    <w:p w14:paraId="51E608FB" w14:textId="77777777" w:rsidR="006672EA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>Все для вас имеется,</w:t>
      </w:r>
      <w:r w:rsidR="00667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4CE2E" w14:textId="00F36851" w:rsidR="00131A1B" w:rsidRPr="00131A1B" w:rsidRDefault="006672EA" w:rsidP="0013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A1B" w:rsidRPr="00131A1B">
        <w:rPr>
          <w:rFonts w:ascii="Times New Roman" w:hAnsi="Times New Roman" w:cs="Times New Roman"/>
          <w:sz w:val="24"/>
          <w:szCs w:val="24"/>
        </w:rPr>
        <w:t>усть никто не лениться.</w:t>
      </w:r>
    </w:p>
    <w:p w14:paraId="1626906F" w14:textId="5AA370B2" w:rsidR="00131A1B" w:rsidRPr="00131A1B" w:rsidRDefault="00131A1B" w:rsidP="00131A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A1B">
        <w:rPr>
          <w:rFonts w:ascii="Times New Roman" w:hAnsi="Times New Roman" w:cs="Times New Roman"/>
          <w:b/>
          <w:bCs/>
          <w:sz w:val="24"/>
          <w:szCs w:val="24"/>
        </w:rPr>
        <w:t>Открывается «Веселая мастерская»</w:t>
      </w:r>
      <w:r w:rsidRPr="00BF18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DD8899" w14:textId="7424CFE5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 xml:space="preserve">Родители выбирают, какой росписью они будут расписывать </w:t>
      </w:r>
      <w:r w:rsidRPr="00BF18D0">
        <w:rPr>
          <w:rFonts w:ascii="Times New Roman" w:hAnsi="Times New Roman" w:cs="Times New Roman"/>
          <w:sz w:val="24"/>
          <w:szCs w:val="24"/>
        </w:rPr>
        <w:t>тарелочки</w:t>
      </w:r>
      <w:r w:rsidR="00BF18D0">
        <w:rPr>
          <w:rFonts w:ascii="Times New Roman" w:hAnsi="Times New Roman" w:cs="Times New Roman"/>
          <w:sz w:val="24"/>
          <w:szCs w:val="24"/>
        </w:rPr>
        <w:t xml:space="preserve"> (з</w:t>
      </w:r>
      <w:r w:rsidRPr="00131A1B">
        <w:rPr>
          <w:rFonts w:ascii="Times New Roman" w:hAnsi="Times New Roman" w:cs="Times New Roman"/>
          <w:sz w:val="24"/>
          <w:szCs w:val="24"/>
        </w:rPr>
        <w:t>вучит русская народная лирическая музыка</w:t>
      </w:r>
      <w:r w:rsidR="00BF18D0">
        <w:rPr>
          <w:rFonts w:ascii="Times New Roman" w:hAnsi="Times New Roman" w:cs="Times New Roman"/>
          <w:sz w:val="24"/>
          <w:szCs w:val="24"/>
        </w:rPr>
        <w:t>).</w:t>
      </w:r>
    </w:p>
    <w:p w14:paraId="3FCE0F34" w14:textId="647B53F6" w:rsidR="00131A1B" w:rsidRPr="00131A1B" w:rsidRDefault="00131A1B" w:rsidP="00131A1B">
      <w:pPr>
        <w:rPr>
          <w:rFonts w:ascii="Times New Roman" w:hAnsi="Times New Roman" w:cs="Times New Roman"/>
          <w:sz w:val="24"/>
          <w:szCs w:val="24"/>
        </w:rPr>
      </w:pPr>
      <w:r w:rsidRPr="00131A1B">
        <w:rPr>
          <w:rFonts w:ascii="Times New Roman" w:hAnsi="Times New Roman" w:cs="Times New Roman"/>
          <w:sz w:val="24"/>
          <w:szCs w:val="24"/>
        </w:rPr>
        <w:t>В завершении мастер-класса родители обмениваются мнениями по росписи</w:t>
      </w:r>
      <w:r w:rsidR="00BF18D0" w:rsidRPr="00BF18D0">
        <w:rPr>
          <w:rFonts w:ascii="Times New Roman" w:hAnsi="Times New Roman" w:cs="Times New Roman"/>
          <w:sz w:val="24"/>
          <w:szCs w:val="24"/>
        </w:rPr>
        <w:t>.</w:t>
      </w:r>
    </w:p>
    <w:p w14:paraId="35CF7037" w14:textId="77777777" w:rsidR="00131A1B" w:rsidRPr="00131A1B" w:rsidRDefault="00131A1B" w:rsidP="00131A1B"/>
    <w:p w14:paraId="469B90AA" w14:textId="77777777" w:rsidR="00131A1B" w:rsidRDefault="00131A1B"/>
    <w:p w14:paraId="74E3D78E" w14:textId="09568721" w:rsidR="00131A1B" w:rsidRDefault="006672EA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0FD03937" wp14:editId="1FD49B26">
            <wp:extent cx="3605724" cy="2704465"/>
            <wp:effectExtent l="0" t="0" r="0" b="635"/>
            <wp:docPr id="1" name="Рисунок 1" descr="Изображение выглядит как пол, внутренний, человек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546afb37a9af514c76e38816bdc6ff31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703" cy="270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92DC7" w:rsidRPr="00692DC7">
        <w:rPr>
          <w:noProof/>
          <w:lang w:eastAsia="ru-RU"/>
        </w:rPr>
        <w:drawing>
          <wp:inline distT="0" distB="0" distL="0" distR="0" wp14:anchorId="366336EC" wp14:editId="3B5BD45B">
            <wp:extent cx="2981236" cy="2691130"/>
            <wp:effectExtent l="0" t="0" r="0" b="0"/>
            <wp:docPr id="4" name="Рисунок 4" descr="F:\2019-12-06 14-3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12-06 14-33-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74" cy="269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BE6A7A" wp14:editId="0AFCC2F5">
            <wp:extent cx="2878455" cy="3895725"/>
            <wp:effectExtent l="0" t="0" r="0" b="9525"/>
            <wp:docPr id="2" name="Рисунок 2" descr="Изображение выглядит как внутренний, человек, группа, п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33cce055b8fe7f1e0bba654b09333f3c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601" cy="3904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4E6D94E1" wp14:editId="328D5F5D">
            <wp:extent cx="3722422" cy="3048000"/>
            <wp:effectExtent l="0" t="0" r="0" b="0"/>
            <wp:docPr id="3" name="Рисунок 3" descr="Изображение выглядит как человек, внутренний, комната,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a62c32b85f4cf8b4b3b4dca180fac63-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219" cy="3055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31A1B" w:rsidSect="00BF1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0F86F" w14:textId="77777777" w:rsidR="00FB542F" w:rsidRDefault="00FB542F" w:rsidP="00692DC7">
      <w:pPr>
        <w:spacing w:after="0" w:line="240" w:lineRule="auto"/>
      </w:pPr>
      <w:r>
        <w:separator/>
      </w:r>
    </w:p>
  </w:endnote>
  <w:endnote w:type="continuationSeparator" w:id="0">
    <w:p w14:paraId="2AEAFCFB" w14:textId="77777777" w:rsidR="00FB542F" w:rsidRDefault="00FB542F" w:rsidP="0069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F78E7" w14:textId="77777777" w:rsidR="00FB542F" w:rsidRDefault="00FB542F" w:rsidP="00692DC7">
      <w:pPr>
        <w:spacing w:after="0" w:line="240" w:lineRule="auto"/>
      </w:pPr>
      <w:r>
        <w:separator/>
      </w:r>
    </w:p>
  </w:footnote>
  <w:footnote w:type="continuationSeparator" w:id="0">
    <w:p w14:paraId="0ECEEF94" w14:textId="77777777" w:rsidR="00FB542F" w:rsidRDefault="00FB542F" w:rsidP="00692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54"/>
    <w:rsid w:val="00131A1B"/>
    <w:rsid w:val="002B7BF5"/>
    <w:rsid w:val="00421C62"/>
    <w:rsid w:val="006672EA"/>
    <w:rsid w:val="00692DC7"/>
    <w:rsid w:val="00716DAF"/>
    <w:rsid w:val="00761C35"/>
    <w:rsid w:val="00964F43"/>
    <w:rsid w:val="00BF18D0"/>
    <w:rsid w:val="00DB7C54"/>
    <w:rsid w:val="00EB0154"/>
    <w:rsid w:val="00EC6CB6"/>
    <w:rsid w:val="00F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0405"/>
  <w15:docId w15:val="{2BA08154-72E9-4091-949A-B3507D9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C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DC7"/>
  </w:style>
  <w:style w:type="paragraph" w:styleId="a7">
    <w:name w:val="footer"/>
    <w:basedOn w:val="a"/>
    <w:link w:val="a8"/>
    <w:uiPriority w:val="99"/>
    <w:unhideWhenUsed/>
    <w:rsid w:val="0069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Наильевна Хасанова</dc:creator>
  <cp:keywords/>
  <dc:description/>
  <cp:lastModifiedBy>user</cp:lastModifiedBy>
  <cp:revision>10</cp:revision>
  <dcterms:created xsi:type="dcterms:W3CDTF">2019-12-05T17:57:00Z</dcterms:created>
  <dcterms:modified xsi:type="dcterms:W3CDTF">2025-01-15T15:50:00Z</dcterms:modified>
</cp:coreProperties>
</file>