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B224F" w14:textId="65E80306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Дидактическая игра: Математический счёт </w:t>
      </w:r>
      <w:r w:rsidR="005D6B1E">
        <w:rPr>
          <w:rFonts w:ascii="Times New Roman" w:hAnsi="Times New Roman" w:cs="Times New Roman"/>
          <w:sz w:val="28"/>
          <w:szCs w:val="28"/>
        </w:rPr>
        <w:t>(</w:t>
      </w:r>
      <w:r w:rsidRPr="00824EA6">
        <w:rPr>
          <w:rFonts w:ascii="Times New Roman" w:hAnsi="Times New Roman" w:cs="Times New Roman"/>
          <w:sz w:val="28"/>
          <w:szCs w:val="28"/>
        </w:rPr>
        <w:t>на липучках</w:t>
      </w:r>
      <w:r w:rsidR="005D6B1E">
        <w:rPr>
          <w:rFonts w:ascii="Times New Roman" w:hAnsi="Times New Roman" w:cs="Times New Roman"/>
          <w:sz w:val="28"/>
          <w:szCs w:val="28"/>
        </w:rPr>
        <w:t>)</w:t>
      </w:r>
    </w:p>
    <w:p w14:paraId="7FCA4E58" w14:textId="43EBA466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Цель игры:</w:t>
      </w:r>
    </w:p>
    <w:p w14:paraId="3C7CDCA1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1. Развивать у детей навыки счёта и распознавания цифр.</w:t>
      </w:r>
    </w:p>
    <w:p w14:paraId="1D28D492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2. Формировать представление о количественном значении чисел.</w:t>
      </w:r>
    </w:p>
    <w:p w14:paraId="426FB4D6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3. Улучшать внимание, память и координацию движений.</w:t>
      </w:r>
    </w:p>
    <w:p w14:paraId="527960BD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4. Способствовать развитию командной работы и взаимодействию между детьми.</w:t>
      </w:r>
    </w:p>
    <w:p w14:paraId="14FCC2D4" w14:textId="420EAE94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6763E1D7" w14:textId="24ED5CCC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• Квадраты на липучках.</w:t>
      </w:r>
    </w:p>
    <w:p w14:paraId="7DDBE784" w14:textId="410DC391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• Цифры от 1 до 10, (верхний ряд).</w:t>
      </w:r>
    </w:p>
    <w:p w14:paraId="784DC12A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• Картинки с предметами (например, яблоки, звёзды, машинки и т.д.), соответствующие цифрам (третий ряд).</w:t>
      </w:r>
    </w:p>
    <w:p w14:paraId="1978BA78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• Карточки с изображением рук.</w:t>
      </w:r>
    </w:p>
    <w:p w14:paraId="32EF44F4" w14:textId="47964C29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Ход игры:</w:t>
      </w:r>
    </w:p>
    <w:p w14:paraId="2D4D0F7C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1. Подготовка:</w:t>
      </w:r>
    </w:p>
    <w:p w14:paraId="0057C139" w14:textId="548945DC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На основе с прорисованными квадратами наклеены липучки.</w:t>
      </w:r>
    </w:p>
    <w:p w14:paraId="419C4B86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В верхнем ряду разместите липучки с цифрами от 1 до 10.</w:t>
      </w:r>
    </w:p>
    <w:p w14:paraId="240A26C7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Во втором ряду подготовьте кисти рук (или нарисуйте их на бумаге).</w:t>
      </w:r>
    </w:p>
    <w:p w14:paraId="347E7304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В третьем ряду разместите картинки с предметами, соответствующие каждой цифре.</w:t>
      </w:r>
    </w:p>
    <w:p w14:paraId="4A8A3FF5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2. Объяснение правил:</w:t>
      </w:r>
    </w:p>
    <w:p w14:paraId="34C46B27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Объясните детям, что в верхнем ряду находятся цифры, во втором ряду — кисти рук, а в третьем ряду — картинки.</w:t>
      </w:r>
    </w:p>
    <w:p w14:paraId="6E4F8624" w14:textId="3149DF04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Задача детей — соединить каждую цифру с соответствующим количеством предметов и оказать это рукой.</w:t>
      </w:r>
    </w:p>
    <w:p w14:paraId="74F7E75F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3. Игровой процесс:</w:t>
      </w:r>
    </w:p>
    <w:p w14:paraId="6574132F" w14:textId="60DF5503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Ведущий (воспитатель или родитель) называет цифру из верхнего ряда.</w:t>
      </w:r>
    </w:p>
    <w:p w14:paraId="3110CCAA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Дети должны найти соответствующую кисть руки и поднять её, показывая нужное количество (например, для цифры 3 — поднять три пальца).</w:t>
      </w:r>
    </w:p>
    <w:p w14:paraId="6C886062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lastRenderedPageBreak/>
        <w:t xml:space="preserve">   – Затем они находят картинки с предметами в третьем ряду, соответствующие этой цифре (например, три яблока).</w:t>
      </w:r>
    </w:p>
    <w:p w14:paraId="46E68C82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В конце каждого раунда можно обсудить, почему именно это количество предметов соответствует названной цифре.</w:t>
      </w:r>
    </w:p>
    <w:p w14:paraId="15A1384D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4. Повторение:</w:t>
      </w:r>
    </w:p>
    <w:p w14:paraId="64F99B97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Игра продолжается с новыми цифрами до тех пор, пока все дети не смогут успешно выполнить задание.</w:t>
      </w:r>
    </w:p>
    <w:p w14:paraId="5154B7A0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 xml:space="preserve">   – Можно менять роли: иногда дети могут быть ведущими и задавать цифры другим.</w:t>
      </w:r>
    </w:p>
    <w:p w14:paraId="6C09AF79" w14:textId="2EF03CAE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Правила игры:</w:t>
      </w:r>
    </w:p>
    <w:p w14:paraId="1A1CF29E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1. Все дети должны внимательно слушать ведущего и следовать его указаниям.</w:t>
      </w:r>
    </w:p>
    <w:p w14:paraId="639450CB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2. Каждый ребёнок должен по очереди показывать нужное количество пальцев и находить соответствующие картинки.</w:t>
      </w:r>
    </w:p>
    <w:p w14:paraId="4BEC5AD4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3. Если кто-то ошибается, ведущий может помочь и объяснить, почему это количество неверно.</w:t>
      </w:r>
    </w:p>
    <w:p w14:paraId="4565641C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4. Игра должна проходить в дружелюбной атмосфере, где поощряются попытки и старания всех участников.</w:t>
      </w:r>
    </w:p>
    <w:p w14:paraId="5DBE71FE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5. В конце игры можно провести небольшой итог: обсудить, какие цифры были самыми сложными и как можно улучшить навыки счёта.</w:t>
      </w:r>
    </w:p>
    <w:p w14:paraId="6E2805B9" w14:textId="77777777" w:rsidR="00824EA6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</w:p>
    <w:p w14:paraId="2FD59F13" w14:textId="3A155BDA" w:rsidR="00187B29" w:rsidRPr="00824EA6" w:rsidRDefault="00824EA6" w:rsidP="00824EA6">
      <w:pPr>
        <w:rPr>
          <w:rFonts w:ascii="Times New Roman" w:hAnsi="Times New Roman" w:cs="Times New Roman"/>
          <w:sz w:val="28"/>
          <w:szCs w:val="28"/>
        </w:rPr>
      </w:pPr>
      <w:r w:rsidRPr="00824EA6">
        <w:rPr>
          <w:rFonts w:ascii="Times New Roman" w:hAnsi="Times New Roman" w:cs="Times New Roman"/>
          <w:sz w:val="28"/>
          <w:szCs w:val="28"/>
        </w:rPr>
        <w:t>Эта игра не только развивает математические навыки, но и способствует командной работе и взаимодействию между детьми!</w:t>
      </w:r>
    </w:p>
    <w:p w14:paraId="60719528" w14:textId="00740D01" w:rsidR="00824EA6" w:rsidRDefault="00824EA6" w:rsidP="00824EA6"/>
    <w:p w14:paraId="7F23A14C" w14:textId="57C17328" w:rsidR="00824EA6" w:rsidRDefault="00824EA6" w:rsidP="00824EA6">
      <w:r>
        <w:rPr>
          <w:noProof/>
        </w:rPr>
        <w:lastRenderedPageBreak/>
        <w:drawing>
          <wp:inline distT="0" distB="0" distL="0" distR="0" wp14:anchorId="2A8FCA6C" wp14:editId="56D7AC1A">
            <wp:extent cx="4159885" cy="5387340"/>
            <wp:effectExtent l="0" t="4127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84" b="23487"/>
                    <a:stretch/>
                  </pic:blipFill>
                  <pic:spPr bwMode="auto">
                    <a:xfrm rot="16200000">
                      <a:off x="0" y="0"/>
                      <a:ext cx="4159885" cy="538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4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A6"/>
    <w:rsid w:val="00187B29"/>
    <w:rsid w:val="005D6B1E"/>
    <w:rsid w:val="0082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3880"/>
  <w15:chartTrackingRefBased/>
  <w15:docId w15:val="{8C804377-C4B0-4B3D-9D10-A7E7FA7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4</cp:revision>
  <dcterms:created xsi:type="dcterms:W3CDTF">2025-11-17T12:51:00Z</dcterms:created>
  <dcterms:modified xsi:type="dcterms:W3CDTF">2025-11-29T16:19:00Z</dcterms:modified>
</cp:coreProperties>
</file>